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1C579" w14:textId="77777777" w:rsidR="00A10AEB" w:rsidRPr="00A10AEB" w:rsidRDefault="00A10AEB" w:rsidP="00A10AEB">
      <w:pPr>
        <w:spacing w:after="0" w:line="240" w:lineRule="auto"/>
        <w:jc w:val="center"/>
        <w:rPr>
          <w:rFonts w:ascii="Century Gothic" w:eastAsia="Century Gothic" w:hAnsi="Century Gothic" w:cs="Century Gothic"/>
          <w:b/>
          <w:kern w:val="0"/>
          <w:sz w:val="24"/>
          <w:szCs w:val="24"/>
          <w:lang w:val="en-GB" w:eastAsia="en-GB"/>
          <w14:ligatures w14:val="none"/>
        </w:rPr>
      </w:pPr>
      <w:r w:rsidRPr="00A10AEB">
        <w:rPr>
          <w:rFonts w:ascii="Century Gothic" w:eastAsia="Century Gothic" w:hAnsi="Century Gothic" w:cs="Century Gothic"/>
          <w:b/>
          <w:kern w:val="0"/>
          <w:sz w:val="24"/>
          <w:szCs w:val="24"/>
          <w:lang w:val="en-GB" w:eastAsia="en-GB"/>
          <w14:ligatures w14:val="none"/>
        </w:rPr>
        <w:t>IN THE SUPERIOR COURT OF JUDICATURE</w:t>
      </w:r>
    </w:p>
    <w:p w14:paraId="3A3F4776" w14:textId="63A52663" w:rsidR="00A10AEB" w:rsidRDefault="00A10AEB" w:rsidP="00A10AEB">
      <w:pPr>
        <w:spacing w:after="0" w:line="240" w:lineRule="auto"/>
        <w:jc w:val="center"/>
        <w:rPr>
          <w:rFonts w:ascii="Century Gothic" w:eastAsia="Century Gothic" w:hAnsi="Century Gothic" w:cs="Century Gothic"/>
          <w:b/>
          <w:kern w:val="0"/>
          <w:sz w:val="24"/>
          <w:szCs w:val="24"/>
          <w:lang w:val="en-GB" w:eastAsia="en-GB"/>
          <w14:ligatures w14:val="none"/>
        </w:rPr>
      </w:pPr>
      <w:r w:rsidRPr="00A10AEB">
        <w:rPr>
          <w:rFonts w:ascii="Century Gothic" w:eastAsia="Century Gothic" w:hAnsi="Century Gothic" w:cs="Century Gothic"/>
          <w:b/>
          <w:kern w:val="0"/>
          <w:sz w:val="24"/>
          <w:szCs w:val="24"/>
          <w:lang w:val="en-GB" w:eastAsia="en-GB"/>
          <w14:ligatures w14:val="none"/>
        </w:rPr>
        <w:t xml:space="preserve">IN THE </w:t>
      </w:r>
      <w:r>
        <w:rPr>
          <w:rFonts w:ascii="Century Gothic" w:eastAsia="Century Gothic" w:hAnsi="Century Gothic" w:cs="Century Gothic"/>
          <w:b/>
          <w:kern w:val="0"/>
          <w:sz w:val="24"/>
          <w:szCs w:val="24"/>
          <w:lang w:val="en-GB" w:eastAsia="en-GB"/>
          <w14:ligatures w14:val="none"/>
        </w:rPr>
        <w:t>HIGH COURT OF JUSTICE</w:t>
      </w:r>
    </w:p>
    <w:p w14:paraId="3CCBE352" w14:textId="30A403CC" w:rsidR="0046479D" w:rsidRPr="00A10AEB" w:rsidRDefault="0046479D" w:rsidP="00A10AEB">
      <w:pPr>
        <w:spacing w:after="0" w:line="240" w:lineRule="auto"/>
        <w:jc w:val="center"/>
        <w:rPr>
          <w:rFonts w:ascii="Century Gothic" w:eastAsia="Century Gothic" w:hAnsi="Century Gothic" w:cs="Century Gothic"/>
          <w:b/>
          <w:kern w:val="0"/>
          <w:sz w:val="24"/>
          <w:szCs w:val="24"/>
          <w:lang w:val="en-GB" w:eastAsia="en-GB"/>
          <w14:ligatures w14:val="none"/>
        </w:rPr>
      </w:pPr>
      <w:r>
        <w:rPr>
          <w:rFonts w:ascii="Century Gothic" w:eastAsia="Century Gothic" w:hAnsi="Century Gothic" w:cs="Century Gothic"/>
          <w:b/>
          <w:kern w:val="0"/>
          <w:sz w:val="24"/>
          <w:szCs w:val="24"/>
          <w:lang w:val="en-GB" w:eastAsia="en-GB"/>
          <w14:ligatures w14:val="none"/>
        </w:rPr>
        <w:t>GENERAL JURISDICTION</w:t>
      </w:r>
    </w:p>
    <w:p w14:paraId="2293BD86" w14:textId="18B8824A" w:rsidR="00A10AEB" w:rsidRPr="00A10AEB" w:rsidRDefault="00A10AEB" w:rsidP="00A10AEB">
      <w:pPr>
        <w:spacing w:after="0" w:line="240" w:lineRule="auto"/>
        <w:jc w:val="center"/>
        <w:rPr>
          <w:rFonts w:ascii="Century Gothic" w:eastAsia="Century Gothic" w:hAnsi="Century Gothic" w:cs="Century Gothic"/>
          <w:b/>
          <w:kern w:val="0"/>
          <w:sz w:val="24"/>
          <w:szCs w:val="24"/>
          <w:u w:val="single"/>
          <w:lang w:val="en-GB" w:eastAsia="en-GB"/>
          <w14:ligatures w14:val="none"/>
        </w:rPr>
      </w:pPr>
      <w:r w:rsidRPr="00A10AEB">
        <w:rPr>
          <w:rFonts w:ascii="Century Gothic" w:eastAsia="Century Gothic" w:hAnsi="Century Gothic" w:cs="Century Gothic"/>
          <w:b/>
          <w:kern w:val="0"/>
          <w:sz w:val="24"/>
          <w:szCs w:val="24"/>
          <w:u w:val="single"/>
          <w:lang w:val="en-GB" w:eastAsia="en-GB"/>
          <w14:ligatures w14:val="none"/>
        </w:rPr>
        <w:t>ACCRA – AD 202</w:t>
      </w:r>
      <w:r>
        <w:rPr>
          <w:rFonts w:ascii="Century Gothic" w:eastAsia="Century Gothic" w:hAnsi="Century Gothic" w:cs="Century Gothic"/>
          <w:b/>
          <w:kern w:val="0"/>
          <w:sz w:val="24"/>
          <w:szCs w:val="24"/>
          <w:u w:val="single"/>
          <w:lang w:val="en-GB" w:eastAsia="en-GB"/>
          <w14:ligatures w14:val="none"/>
        </w:rPr>
        <w:t>4</w:t>
      </w:r>
    </w:p>
    <w:p w14:paraId="18DA702F" w14:textId="77777777" w:rsidR="00A10AEB" w:rsidRPr="00A10AEB" w:rsidRDefault="00A10AEB" w:rsidP="00A10AEB">
      <w:pPr>
        <w:spacing w:after="0" w:line="240" w:lineRule="auto"/>
        <w:rPr>
          <w:rFonts w:ascii="Century Gothic" w:eastAsia="Century Gothic" w:hAnsi="Century Gothic" w:cs="Century Gothic"/>
          <w:b/>
          <w:kern w:val="0"/>
          <w:sz w:val="24"/>
          <w:szCs w:val="24"/>
          <w:lang w:val="en-GB" w:eastAsia="en-GB"/>
          <w14:ligatures w14:val="none"/>
        </w:rPr>
      </w:pPr>
      <w:r w:rsidRPr="00A10AEB">
        <w:rPr>
          <w:rFonts w:ascii="Century Gothic" w:eastAsia="Century Gothic" w:hAnsi="Century Gothic" w:cs="Century Gothic"/>
          <w:b/>
          <w:kern w:val="0"/>
          <w:sz w:val="24"/>
          <w:szCs w:val="24"/>
          <w:lang w:val="en-GB" w:eastAsia="en-GB"/>
          <w14:ligatures w14:val="none"/>
        </w:rPr>
        <w:tab/>
      </w:r>
      <w:r w:rsidRPr="00A10AEB">
        <w:rPr>
          <w:rFonts w:ascii="Century Gothic" w:eastAsia="Century Gothic" w:hAnsi="Century Gothic" w:cs="Century Gothic"/>
          <w:b/>
          <w:kern w:val="0"/>
          <w:sz w:val="24"/>
          <w:szCs w:val="24"/>
          <w:lang w:val="en-GB" w:eastAsia="en-GB"/>
          <w14:ligatures w14:val="none"/>
        </w:rPr>
        <w:tab/>
      </w:r>
    </w:p>
    <w:p w14:paraId="0F0E7EE3" w14:textId="77777777" w:rsidR="00A10AEB" w:rsidRPr="00A10AEB" w:rsidRDefault="00A10AEB" w:rsidP="00A10AEB">
      <w:pPr>
        <w:spacing w:line="240" w:lineRule="auto"/>
        <w:rPr>
          <w:rFonts w:ascii="Century Gothic" w:eastAsia="Century Gothic" w:hAnsi="Century Gothic" w:cs="Century Gothic"/>
          <w:b/>
          <w:kern w:val="0"/>
          <w:sz w:val="24"/>
          <w:szCs w:val="24"/>
          <w:lang w:val="en-GB" w:eastAsia="en-GB"/>
          <w14:ligatures w14:val="none"/>
        </w:rPr>
      </w:pPr>
      <w:r w:rsidRPr="00A10AEB">
        <w:rPr>
          <w:rFonts w:ascii="Century Gothic" w:eastAsia="Century Gothic" w:hAnsi="Century Gothic" w:cs="Century Gothic"/>
          <w:b/>
          <w:kern w:val="0"/>
          <w:sz w:val="24"/>
          <w:szCs w:val="24"/>
          <w:lang w:val="en-GB" w:eastAsia="en-GB"/>
          <w14:ligatures w14:val="none"/>
        </w:rPr>
        <w:tab/>
      </w:r>
      <w:r w:rsidRPr="00A10AEB">
        <w:rPr>
          <w:rFonts w:ascii="Century Gothic" w:eastAsia="Century Gothic" w:hAnsi="Century Gothic" w:cs="Century Gothic"/>
          <w:b/>
          <w:kern w:val="0"/>
          <w:sz w:val="24"/>
          <w:szCs w:val="24"/>
          <w:lang w:val="en-GB" w:eastAsia="en-GB"/>
          <w14:ligatures w14:val="none"/>
        </w:rPr>
        <w:tab/>
      </w:r>
      <w:r w:rsidRPr="00A10AEB">
        <w:rPr>
          <w:rFonts w:ascii="Century Gothic" w:eastAsia="Century Gothic" w:hAnsi="Century Gothic" w:cs="Century Gothic"/>
          <w:b/>
          <w:kern w:val="0"/>
          <w:sz w:val="24"/>
          <w:szCs w:val="24"/>
          <w:lang w:val="en-GB" w:eastAsia="en-GB"/>
          <w14:ligatures w14:val="none"/>
        </w:rPr>
        <w:tab/>
      </w:r>
      <w:r w:rsidRPr="00A10AEB">
        <w:rPr>
          <w:rFonts w:ascii="Century Gothic" w:eastAsia="Century Gothic" w:hAnsi="Century Gothic" w:cs="Century Gothic"/>
          <w:b/>
          <w:kern w:val="0"/>
          <w:sz w:val="24"/>
          <w:szCs w:val="24"/>
          <w:lang w:val="en-GB" w:eastAsia="en-GB"/>
          <w14:ligatures w14:val="none"/>
        </w:rPr>
        <w:tab/>
      </w:r>
      <w:r w:rsidRPr="00A10AEB">
        <w:rPr>
          <w:rFonts w:ascii="Century Gothic" w:eastAsia="Century Gothic" w:hAnsi="Century Gothic" w:cs="Century Gothic"/>
          <w:b/>
          <w:kern w:val="0"/>
          <w:sz w:val="24"/>
          <w:szCs w:val="24"/>
          <w:lang w:val="en-GB" w:eastAsia="en-GB"/>
          <w14:ligatures w14:val="none"/>
        </w:rPr>
        <w:tab/>
      </w:r>
      <w:r w:rsidRPr="00A10AEB">
        <w:rPr>
          <w:rFonts w:ascii="Century Gothic" w:eastAsia="Century Gothic" w:hAnsi="Century Gothic" w:cs="Century Gothic"/>
          <w:b/>
          <w:kern w:val="0"/>
          <w:sz w:val="24"/>
          <w:szCs w:val="24"/>
          <w:lang w:val="en-GB" w:eastAsia="en-GB"/>
          <w14:ligatures w14:val="none"/>
        </w:rPr>
        <w:tab/>
      </w:r>
      <w:r w:rsidRPr="00A10AEB">
        <w:rPr>
          <w:rFonts w:ascii="Century Gothic" w:eastAsia="Century Gothic" w:hAnsi="Century Gothic" w:cs="Century Gothic"/>
          <w:b/>
          <w:kern w:val="0"/>
          <w:sz w:val="24"/>
          <w:szCs w:val="24"/>
          <w:lang w:val="en-GB" w:eastAsia="en-GB"/>
          <w14:ligatures w14:val="none"/>
        </w:rPr>
        <w:tab/>
      </w:r>
      <w:r w:rsidRPr="00A10AEB">
        <w:rPr>
          <w:rFonts w:ascii="Century Gothic" w:eastAsia="Century Gothic" w:hAnsi="Century Gothic" w:cs="Century Gothic"/>
          <w:b/>
          <w:kern w:val="0"/>
          <w:sz w:val="24"/>
          <w:szCs w:val="24"/>
          <w:lang w:val="en-GB" w:eastAsia="en-GB"/>
          <w14:ligatures w14:val="none"/>
        </w:rPr>
        <w:tab/>
      </w:r>
      <w:r w:rsidRPr="00A10AEB">
        <w:rPr>
          <w:rFonts w:ascii="Century Gothic" w:eastAsia="Century Gothic" w:hAnsi="Century Gothic" w:cs="Century Gothic"/>
          <w:b/>
          <w:kern w:val="0"/>
          <w:sz w:val="24"/>
          <w:szCs w:val="24"/>
          <w:lang w:val="en-GB" w:eastAsia="en-GB"/>
          <w14:ligatures w14:val="none"/>
        </w:rPr>
        <w:tab/>
        <w:t>SUIT NO.</w:t>
      </w:r>
    </w:p>
    <w:p w14:paraId="6B3CD997" w14:textId="77777777" w:rsidR="00A10AEB" w:rsidRDefault="00A10AEB" w:rsidP="00A10AEB">
      <w:pPr>
        <w:rPr>
          <w:rFonts w:ascii="Century Gothic" w:eastAsia="Century Gothic" w:hAnsi="Century Gothic" w:cs="Century Gothic"/>
          <w:b/>
          <w:kern w:val="0"/>
          <w:sz w:val="24"/>
          <w:szCs w:val="24"/>
          <w:lang w:val="en-GB" w:eastAsia="en-GB"/>
          <w14:ligatures w14:val="none"/>
        </w:rPr>
      </w:pPr>
    </w:p>
    <w:p w14:paraId="3A268CB4" w14:textId="11AB1477" w:rsidR="00A10AEB" w:rsidRPr="00A10AEB" w:rsidRDefault="00A10AEB" w:rsidP="00A10AEB">
      <w:pPr>
        <w:rPr>
          <w:rFonts w:ascii="Century Gothic" w:eastAsia="Century Gothic" w:hAnsi="Century Gothic" w:cs="Century Gothic"/>
          <w:b/>
          <w:kern w:val="0"/>
          <w:sz w:val="24"/>
          <w:szCs w:val="24"/>
          <w:lang w:val="en-GB" w:eastAsia="en-GB"/>
          <w14:ligatures w14:val="none"/>
        </w:rPr>
      </w:pPr>
      <w:r w:rsidRPr="00A10AEB">
        <w:rPr>
          <w:rFonts w:ascii="Century Gothic" w:eastAsia="Century Gothic" w:hAnsi="Century Gothic" w:cs="Century Gothic"/>
          <w:b/>
          <w:kern w:val="0"/>
          <w:sz w:val="24"/>
          <w:szCs w:val="24"/>
          <w:lang w:val="en-GB" w:eastAsia="en-GB"/>
          <w14:ligatures w14:val="none"/>
        </w:rPr>
        <w:t>BETWEEN</w:t>
      </w:r>
    </w:p>
    <w:p w14:paraId="73F09EBE" w14:textId="43E431DD" w:rsidR="00A10AEB" w:rsidRPr="00A10AEB" w:rsidRDefault="00A10AEB" w:rsidP="00A10AEB">
      <w:pPr>
        <w:spacing w:after="0" w:line="276" w:lineRule="auto"/>
        <w:rPr>
          <w:rFonts w:ascii="Century Gothic" w:eastAsia="Century Gothic" w:hAnsi="Century Gothic" w:cs="Century Gothic"/>
          <w:b/>
          <w:kern w:val="0"/>
          <w:sz w:val="24"/>
          <w:szCs w:val="24"/>
          <w:lang w:val="en-GB" w:eastAsia="en-GB"/>
          <w14:ligatures w14:val="none"/>
        </w:rPr>
      </w:pPr>
      <w:r w:rsidRPr="00A10AEB">
        <w:rPr>
          <w:rFonts w:ascii="Century Gothic" w:eastAsia="Century Gothic" w:hAnsi="Century Gothic" w:cs="Century Gothic"/>
          <w:b/>
          <w:kern w:val="0"/>
          <w:sz w:val="24"/>
          <w:szCs w:val="24"/>
          <w:lang w:val="en-GB" w:eastAsia="en-GB"/>
          <w14:ligatures w14:val="none"/>
        </w:rPr>
        <w:t>ROCKSON-NELSON ETSE K. DAFEAMEKPOR</w:t>
      </w:r>
      <w:r w:rsidRPr="00A10AEB">
        <w:rPr>
          <w:rFonts w:ascii="Century Gothic" w:eastAsia="Century Gothic" w:hAnsi="Century Gothic" w:cs="Century Gothic"/>
          <w:b/>
          <w:kern w:val="0"/>
          <w:sz w:val="24"/>
          <w:szCs w:val="24"/>
          <w:lang w:val="en-GB" w:eastAsia="en-GB"/>
          <w14:ligatures w14:val="none"/>
        </w:rPr>
        <w:tab/>
      </w:r>
      <w:r w:rsidRPr="00A10AEB">
        <w:rPr>
          <w:rFonts w:ascii="Century Gothic" w:eastAsia="Century Gothic" w:hAnsi="Century Gothic" w:cs="Century Gothic"/>
          <w:b/>
          <w:kern w:val="0"/>
          <w:sz w:val="24"/>
          <w:szCs w:val="24"/>
          <w:lang w:val="en-GB" w:eastAsia="en-GB"/>
          <w14:ligatures w14:val="none"/>
        </w:rPr>
        <w:tab/>
      </w:r>
      <w:r w:rsidRPr="00A10AEB">
        <w:rPr>
          <w:rFonts w:ascii="Century Gothic" w:eastAsia="Century Gothic" w:hAnsi="Century Gothic" w:cs="Century Gothic"/>
          <w:b/>
          <w:kern w:val="0"/>
          <w:sz w:val="24"/>
          <w:szCs w:val="24"/>
          <w:lang w:val="en-GB" w:eastAsia="en-GB"/>
          <w14:ligatures w14:val="none"/>
        </w:rPr>
        <w:tab/>
      </w:r>
      <w:r w:rsidRPr="00A10AEB">
        <w:rPr>
          <w:rFonts w:ascii="Century Gothic" w:eastAsia="Century Gothic" w:hAnsi="Century Gothic" w:cs="Century Gothic"/>
          <w:b/>
          <w:kern w:val="0"/>
          <w:sz w:val="24"/>
          <w:szCs w:val="24"/>
          <w:lang w:val="en-GB" w:eastAsia="en-GB"/>
          <w14:ligatures w14:val="none"/>
        </w:rPr>
        <w:tab/>
      </w:r>
      <w:r w:rsidR="007577DB">
        <w:rPr>
          <w:rFonts w:ascii="Century Gothic" w:eastAsia="Century Gothic" w:hAnsi="Century Gothic" w:cs="Century Gothic"/>
          <w:b/>
          <w:kern w:val="0"/>
          <w:sz w:val="24"/>
          <w:szCs w:val="24"/>
          <w:lang w:val="en-GB" w:eastAsia="en-GB"/>
          <w14:ligatures w14:val="none"/>
        </w:rPr>
        <w:t xml:space="preserve">          </w:t>
      </w:r>
      <w:r w:rsidRPr="00A10AEB">
        <w:rPr>
          <w:rFonts w:ascii="Century Gothic" w:eastAsia="Century Gothic" w:hAnsi="Century Gothic" w:cs="Century Gothic"/>
          <w:b/>
          <w:kern w:val="0"/>
          <w:sz w:val="24"/>
          <w:szCs w:val="24"/>
          <w:lang w:val="en-GB" w:eastAsia="en-GB"/>
          <w14:ligatures w14:val="none"/>
        </w:rPr>
        <w:t>PLAINTIFF</w:t>
      </w:r>
      <w:r w:rsidRPr="00A10AEB">
        <w:rPr>
          <w:rFonts w:ascii="Century Gothic" w:eastAsia="Century Gothic" w:hAnsi="Century Gothic" w:cs="Century Gothic"/>
          <w:b/>
          <w:kern w:val="0"/>
          <w:sz w:val="24"/>
          <w:szCs w:val="24"/>
          <w:lang w:val="en-GB" w:eastAsia="en-GB"/>
          <w14:ligatures w14:val="none"/>
        </w:rPr>
        <w:tab/>
      </w:r>
    </w:p>
    <w:p w14:paraId="7106D88E" w14:textId="77777777" w:rsidR="00A10AEB" w:rsidRPr="00A10AEB" w:rsidRDefault="00A10AEB" w:rsidP="00A10AEB">
      <w:pPr>
        <w:spacing w:after="0" w:line="240" w:lineRule="auto"/>
        <w:rPr>
          <w:rFonts w:ascii="Century Gothic" w:eastAsia="Century Gothic" w:hAnsi="Century Gothic" w:cs="Century Gothic"/>
          <w:kern w:val="0"/>
          <w:lang w:val="en-GB" w:eastAsia="en-GB"/>
          <w14:ligatures w14:val="none"/>
        </w:rPr>
      </w:pPr>
      <w:r w:rsidRPr="00A10AEB">
        <w:rPr>
          <w:rFonts w:ascii="Century Gothic" w:eastAsia="Century Gothic" w:hAnsi="Century Gothic" w:cs="Century Gothic"/>
          <w:kern w:val="0"/>
          <w:lang w:val="en-GB" w:eastAsia="en-GB"/>
          <w14:ligatures w14:val="none"/>
        </w:rPr>
        <w:t>Atawanor Memorial House</w:t>
      </w:r>
    </w:p>
    <w:p w14:paraId="2EAEB167" w14:textId="77777777" w:rsidR="00A10AEB" w:rsidRPr="00A10AEB" w:rsidRDefault="00A10AEB" w:rsidP="00A10AEB">
      <w:pPr>
        <w:spacing w:after="0" w:line="240" w:lineRule="auto"/>
        <w:rPr>
          <w:rFonts w:ascii="Century Gothic" w:eastAsia="Century Gothic" w:hAnsi="Century Gothic" w:cs="Century Gothic"/>
          <w:kern w:val="0"/>
          <w:lang w:val="en-GB" w:eastAsia="en-GB"/>
          <w14:ligatures w14:val="none"/>
        </w:rPr>
      </w:pPr>
      <w:r w:rsidRPr="00A10AEB">
        <w:rPr>
          <w:rFonts w:ascii="Century Gothic" w:eastAsia="Century Gothic" w:hAnsi="Century Gothic" w:cs="Century Gothic"/>
          <w:kern w:val="0"/>
          <w:lang w:val="en-GB" w:eastAsia="en-GB"/>
          <w14:ligatures w14:val="none"/>
        </w:rPr>
        <w:t>Tongor-Tsanakpe South-Dayi</w:t>
      </w:r>
    </w:p>
    <w:p w14:paraId="7ED892F5" w14:textId="77777777" w:rsidR="00A10AEB" w:rsidRPr="00A10AEB" w:rsidRDefault="00A10AEB" w:rsidP="00A10AEB">
      <w:pPr>
        <w:spacing w:after="0" w:line="240" w:lineRule="auto"/>
        <w:rPr>
          <w:rFonts w:ascii="Century Gothic" w:eastAsia="Century Gothic" w:hAnsi="Century Gothic" w:cs="Century Gothic"/>
          <w:kern w:val="0"/>
          <w:lang w:val="en-GB" w:eastAsia="en-GB"/>
          <w14:ligatures w14:val="none"/>
        </w:rPr>
      </w:pPr>
      <w:r w:rsidRPr="00A10AEB">
        <w:rPr>
          <w:rFonts w:ascii="Century Gothic" w:eastAsia="Century Gothic" w:hAnsi="Century Gothic" w:cs="Century Gothic"/>
          <w:kern w:val="0"/>
          <w:lang w:val="en-GB" w:eastAsia="en-GB"/>
          <w14:ligatures w14:val="none"/>
        </w:rPr>
        <w:t>Volta Region</w:t>
      </w:r>
    </w:p>
    <w:p w14:paraId="558AB956" w14:textId="77777777" w:rsidR="00A10AEB" w:rsidRPr="00A10AEB" w:rsidRDefault="00A10AEB" w:rsidP="00A10AEB">
      <w:pPr>
        <w:spacing w:after="0" w:line="276" w:lineRule="auto"/>
        <w:rPr>
          <w:rFonts w:ascii="Century Gothic" w:eastAsia="Century Gothic" w:hAnsi="Century Gothic" w:cs="Century Gothic"/>
          <w:b/>
          <w:kern w:val="0"/>
          <w:sz w:val="24"/>
          <w:szCs w:val="24"/>
          <w:lang w:val="en-GB" w:eastAsia="en-GB"/>
          <w14:ligatures w14:val="none"/>
        </w:rPr>
      </w:pPr>
      <w:r w:rsidRPr="00A10AEB">
        <w:rPr>
          <w:rFonts w:ascii="Century Gothic" w:eastAsia="Century Gothic" w:hAnsi="Century Gothic" w:cs="Century Gothic"/>
          <w:b/>
          <w:kern w:val="0"/>
          <w:sz w:val="24"/>
          <w:szCs w:val="24"/>
          <w:lang w:val="en-GB" w:eastAsia="en-GB"/>
          <w14:ligatures w14:val="none"/>
        </w:rPr>
        <w:tab/>
      </w:r>
    </w:p>
    <w:p w14:paraId="45F50DA8" w14:textId="2B4E8CB1" w:rsidR="00A10AEB" w:rsidRPr="00A10AEB" w:rsidRDefault="007577DB" w:rsidP="00A10AEB">
      <w:pPr>
        <w:rPr>
          <w:rFonts w:ascii="Century Gothic" w:eastAsia="Century Gothic" w:hAnsi="Century Gothic" w:cs="Century Gothic"/>
          <w:b/>
          <w:kern w:val="0"/>
          <w:sz w:val="24"/>
          <w:szCs w:val="24"/>
          <w:lang w:val="en-GB" w:eastAsia="en-GB"/>
          <w14:ligatures w14:val="none"/>
        </w:rPr>
      </w:pPr>
      <w:r>
        <w:rPr>
          <w:rFonts w:ascii="Century Gothic" w:eastAsia="Century Gothic" w:hAnsi="Century Gothic" w:cs="Century Gothic"/>
          <w:b/>
          <w:kern w:val="0"/>
          <w:sz w:val="24"/>
          <w:szCs w:val="24"/>
          <w:lang w:val="en-GB" w:eastAsia="en-GB"/>
          <w14:ligatures w14:val="none"/>
        </w:rPr>
        <w:t>AND</w:t>
      </w:r>
      <w:r w:rsidR="00A10AEB" w:rsidRPr="00A10AEB">
        <w:rPr>
          <w:rFonts w:ascii="Century Gothic" w:eastAsia="Century Gothic" w:hAnsi="Century Gothic" w:cs="Century Gothic"/>
          <w:b/>
          <w:kern w:val="0"/>
          <w:sz w:val="24"/>
          <w:szCs w:val="24"/>
          <w:lang w:val="en-GB" w:eastAsia="en-GB"/>
          <w14:ligatures w14:val="none"/>
        </w:rPr>
        <w:t>.</w:t>
      </w:r>
    </w:p>
    <w:p w14:paraId="6519B1B5" w14:textId="2459CDD1" w:rsidR="00A10AEB" w:rsidRPr="00A10AEB" w:rsidRDefault="00A10AEB" w:rsidP="00A10AEB">
      <w:pPr>
        <w:spacing w:after="0"/>
        <w:rPr>
          <w:rFonts w:ascii="Century Gothic" w:eastAsia="Century Gothic" w:hAnsi="Century Gothic" w:cs="Century Gothic"/>
          <w:b/>
          <w:kern w:val="0"/>
          <w:sz w:val="24"/>
          <w:szCs w:val="24"/>
          <w:lang w:val="en-GB" w:eastAsia="en-GB"/>
          <w14:ligatures w14:val="none"/>
        </w:rPr>
      </w:pPr>
      <w:r>
        <w:rPr>
          <w:rFonts w:ascii="Century Gothic" w:eastAsia="Century Gothic" w:hAnsi="Century Gothic" w:cs="Century Gothic"/>
          <w:b/>
          <w:kern w:val="0"/>
          <w:sz w:val="24"/>
          <w:szCs w:val="24"/>
          <w:lang w:val="en-GB" w:eastAsia="en-GB"/>
          <w14:ligatures w14:val="none"/>
        </w:rPr>
        <w:t xml:space="preserve">Mr. </w:t>
      </w:r>
      <w:r w:rsidRPr="00A10AEB">
        <w:rPr>
          <w:rFonts w:ascii="Century Gothic" w:eastAsia="Century Gothic" w:hAnsi="Century Gothic" w:cs="Century Gothic"/>
          <w:b/>
          <w:kern w:val="0"/>
          <w:sz w:val="24"/>
          <w:szCs w:val="24"/>
          <w:lang w:val="en-GB" w:eastAsia="en-GB"/>
          <w14:ligatures w14:val="none"/>
        </w:rPr>
        <w:t>Kwasi Kwaning-Bosompem</w:t>
      </w:r>
      <w:r w:rsidRPr="00A10AEB">
        <w:rPr>
          <w:rFonts w:ascii="Century Gothic" w:eastAsia="Century Gothic" w:hAnsi="Century Gothic" w:cs="Century Gothic"/>
          <w:b/>
          <w:kern w:val="0"/>
          <w:sz w:val="24"/>
          <w:szCs w:val="24"/>
          <w:lang w:val="en-GB" w:eastAsia="en-GB"/>
          <w14:ligatures w14:val="none"/>
        </w:rPr>
        <w:tab/>
      </w:r>
      <w:r w:rsidRPr="00A10AEB">
        <w:rPr>
          <w:rFonts w:ascii="Century Gothic" w:eastAsia="Century Gothic" w:hAnsi="Century Gothic" w:cs="Century Gothic"/>
          <w:b/>
          <w:kern w:val="0"/>
          <w:sz w:val="24"/>
          <w:szCs w:val="24"/>
          <w:lang w:val="en-GB" w:eastAsia="en-GB"/>
          <w14:ligatures w14:val="none"/>
        </w:rPr>
        <w:tab/>
      </w:r>
      <w:r w:rsidRPr="00A10AEB">
        <w:rPr>
          <w:rFonts w:ascii="Century Gothic" w:eastAsia="Century Gothic" w:hAnsi="Century Gothic" w:cs="Century Gothic"/>
          <w:b/>
          <w:kern w:val="0"/>
          <w:sz w:val="24"/>
          <w:szCs w:val="24"/>
          <w:lang w:val="en-GB" w:eastAsia="en-GB"/>
          <w14:ligatures w14:val="none"/>
        </w:rPr>
        <w:tab/>
      </w:r>
      <w:r w:rsidRPr="00A10AEB">
        <w:rPr>
          <w:rFonts w:ascii="Century Gothic" w:eastAsia="Century Gothic" w:hAnsi="Century Gothic" w:cs="Century Gothic"/>
          <w:b/>
          <w:kern w:val="0"/>
          <w:sz w:val="24"/>
          <w:szCs w:val="24"/>
          <w:lang w:val="en-GB" w:eastAsia="en-GB"/>
          <w14:ligatures w14:val="none"/>
        </w:rPr>
        <w:tab/>
      </w:r>
      <w:r w:rsidRPr="00A10AEB">
        <w:rPr>
          <w:rFonts w:ascii="Century Gothic" w:eastAsia="Century Gothic" w:hAnsi="Century Gothic" w:cs="Century Gothic"/>
          <w:b/>
          <w:kern w:val="0"/>
          <w:sz w:val="24"/>
          <w:szCs w:val="24"/>
          <w:lang w:val="en-GB" w:eastAsia="en-GB"/>
          <w14:ligatures w14:val="none"/>
        </w:rPr>
        <w:tab/>
        <w:t xml:space="preserve">           </w:t>
      </w:r>
      <w:r w:rsidR="007577DB">
        <w:rPr>
          <w:rFonts w:ascii="Century Gothic" w:eastAsia="Century Gothic" w:hAnsi="Century Gothic" w:cs="Century Gothic"/>
          <w:b/>
          <w:kern w:val="0"/>
          <w:sz w:val="24"/>
          <w:szCs w:val="24"/>
          <w:lang w:val="en-GB" w:eastAsia="en-GB"/>
          <w14:ligatures w14:val="none"/>
        </w:rPr>
        <w:t xml:space="preserve">          </w:t>
      </w:r>
      <w:r w:rsidRPr="00A10AEB">
        <w:rPr>
          <w:rFonts w:ascii="Century Gothic" w:eastAsia="Century Gothic" w:hAnsi="Century Gothic" w:cs="Century Gothic"/>
          <w:b/>
          <w:kern w:val="0"/>
          <w:sz w:val="24"/>
          <w:szCs w:val="24"/>
          <w:lang w:val="en-GB" w:eastAsia="en-GB"/>
          <w14:ligatures w14:val="none"/>
        </w:rPr>
        <w:t>DEFENDANT</w:t>
      </w:r>
    </w:p>
    <w:p w14:paraId="2152ABEF" w14:textId="615F3B86" w:rsidR="003F6994" w:rsidRPr="003F6994" w:rsidRDefault="003F6994" w:rsidP="00A10AEB">
      <w:pPr>
        <w:spacing w:after="0"/>
        <w:rPr>
          <w:rFonts w:ascii="Century Gothic" w:eastAsia="Century Gothic" w:hAnsi="Century Gothic" w:cs="Century Gothic"/>
          <w:kern w:val="0"/>
          <w:lang w:val="en-GB" w:eastAsia="en-GB"/>
          <w14:ligatures w14:val="none"/>
        </w:rPr>
      </w:pPr>
      <w:r w:rsidRPr="003F6994">
        <w:rPr>
          <w:rFonts w:ascii="Century Gothic" w:eastAsia="Century Gothic" w:hAnsi="Century Gothic" w:cs="Century Gothic"/>
          <w:kern w:val="0"/>
          <w:lang w:val="en-GB" w:eastAsia="en-GB"/>
          <w14:ligatures w14:val="none"/>
        </w:rPr>
        <w:t>Sued in his capacity as the Controller and Accountant</w:t>
      </w:r>
    </w:p>
    <w:p w14:paraId="24A2333F" w14:textId="75B05E6A" w:rsidR="003F6994" w:rsidRPr="003F6994" w:rsidRDefault="003F6994" w:rsidP="00A10AEB">
      <w:pPr>
        <w:spacing w:after="0"/>
        <w:rPr>
          <w:rFonts w:ascii="Century Gothic" w:eastAsia="Century Gothic" w:hAnsi="Century Gothic" w:cs="Century Gothic"/>
          <w:kern w:val="0"/>
          <w:lang w:val="en-GB" w:eastAsia="en-GB"/>
          <w14:ligatures w14:val="none"/>
        </w:rPr>
      </w:pPr>
      <w:r w:rsidRPr="003F6994">
        <w:rPr>
          <w:rFonts w:ascii="Century Gothic" w:eastAsia="Century Gothic" w:hAnsi="Century Gothic" w:cs="Century Gothic"/>
          <w:kern w:val="0"/>
          <w:lang w:val="en-GB" w:eastAsia="en-GB"/>
          <w14:ligatures w14:val="none"/>
        </w:rPr>
        <w:t>General</w:t>
      </w:r>
      <w:r>
        <w:rPr>
          <w:rFonts w:ascii="Century Gothic" w:eastAsia="Century Gothic" w:hAnsi="Century Gothic" w:cs="Century Gothic"/>
          <w:kern w:val="0"/>
          <w:lang w:val="en-GB" w:eastAsia="en-GB"/>
          <w14:ligatures w14:val="none"/>
        </w:rPr>
        <w:t>.</w:t>
      </w:r>
    </w:p>
    <w:p w14:paraId="5218A8A1" w14:textId="5C576F38" w:rsidR="00A10AEB" w:rsidRPr="00A10AEB" w:rsidRDefault="00A10AEB" w:rsidP="00A10AEB">
      <w:pPr>
        <w:spacing w:after="0"/>
        <w:rPr>
          <w:rFonts w:ascii="Century Gothic" w:eastAsia="Century Gothic" w:hAnsi="Century Gothic" w:cs="Century Gothic"/>
          <w:kern w:val="0"/>
          <w:lang w:val="en-GB" w:eastAsia="en-GB"/>
          <w14:ligatures w14:val="none"/>
        </w:rPr>
      </w:pPr>
      <w:r w:rsidRPr="003F6994">
        <w:rPr>
          <w:rFonts w:ascii="Century Gothic" w:eastAsia="Century Gothic" w:hAnsi="Century Gothic" w:cs="Century Gothic"/>
          <w:kern w:val="0"/>
          <w:lang w:val="en-GB" w:eastAsia="en-GB"/>
          <w14:ligatures w14:val="none"/>
        </w:rPr>
        <w:t>Controller and Accountant General</w:t>
      </w:r>
      <w:r w:rsidR="007577DB" w:rsidRPr="003F6994">
        <w:rPr>
          <w:rFonts w:ascii="Century Gothic" w:eastAsia="Century Gothic" w:hAnsi="Century Gothic" w:cs="Century Gothic"/>
          <w:kern w:val="0"/>
          <w:lang w:val="en-GB" w:eastAsia="en-GB"/>
          <w14:ligatures w14:val="none"/>
        </w:rPr>
        <w:t>’s Department</w:t>
      </w:r>
    </w:p>
    <w:p w14:paraId="1709FCA3" w14:textId="5C3D315B" w:rsidR="00A10AEB" w:rsidRPr="00A10AEB" w:rsidRDefault="007577DB" w:rsidP="00A10AEB">
      <w:pPr>
        <w:spacing w:after="0"/>
        <w:rPr>
          <w:rFonts w:ascii="Century Gothic" w:eastAsia="Century Gothic" w:hAnsi="Century Gothic" w:cs="Century Gothic"/>
          <w:kern w:val="0"/>
          <w:sz w:val="24"/>
          <w:szCs w:val="24"/>
          <w:lang w:val="en-GB" w:eastAsia="en-GB"/>
          <w14:ligatures w14:val="none"/>
        </w:rPr>
      </w:pPr>
      <w:r w:rsidRPr="003F6994">
        <w:rPr>
          <w:rFonts w:ascii="Century Gothic" w:eastAsia="Century Gothic" w:hAnsi="Century Gothic" w:cs="Century Gothic"/>
          <w:kern w:val="0"/>
          <w:lang w:val="en-GB" w:eastAsia="en-GB"/>
          <w14:ligatures w14:val="none"/>
        </w:rPr>
        <w:t xml:space="preserve">Ministries, </w:t>
      </w:r>
      <w:r w:rsidR="00A10AEB" w:rsidRPr="00A10AEB">
        <w:rPr>
          <w:rFonts w:ascii="Century Gothic" w:eastAsia="Century Gothic" w:hAnsi="Century Gothic" w:cs="Century Gothic"/>
          <w:kern w:val="0"/>
          <w:lang w:val="en-GB" w:eastAsia="en-GB"/>
          <w14:ligatures w14:val="none"/>
        </w:rPr>
        <w:t>Accra</w:t>
      </w:r>
    </w:p>
    <w:p w14:paraId="5332F12D" w14:textId="7376733B" w:rsidR="00A10AEB" w:rsidRPr="00A10AEB" w:rsidRDefault="00A10AEB" w:rsidP="00A10AEB">
      <w:pPr>
        <w:spacing w:after="0"/>
        <w:rPr>
          <w:rFonts w:ascii="Century Gothic" w:eastAsia="Century Gothic" w:hAnsi="Century Gothic" w:cs="Century Gothic"/>
          <w:kern w:val="0"/>
          <w:sz w:val="24"/>
          <w:szCs w:val="24"/>
          <w:lang w:val="en-GB" w:eastAsia="en-GB"/>
          <w14:ligatures w14:val="none"/>
        </w:rPr>
      </w:pPr>
    </w:p>
    <w:p w14:paraId="78C09C7C" w14:textId="77777777" w:rsidR="00AF19A1" w:rsidRDefault="00AF19A1">
      <w:pPr>
        <w:rPr>
          <w:rFonts w:ascii="Century Gothic" w:hAnsi="Century Gothic"/>
        </w:rPr>
      </w:pPr>
    </w:p>
    <w:p w14:paraId="0D76CF4B" w14:textId="640EAA5E" w:rsidR="007577DB" w:rsidRDefault="007577DB" w:rsidP="007577DB">
      <w:pPr>
        <w:pBdr>
          <w:top w:val="single" w:sz="4" w:space="1" w:color="auto"/>
          <w:bottom w:val="single" w:sz="4" w:space="1" w:color="auto"/>
        </w:pBdr>
        <w:rPr>
          <w:rFonts w:ascii="Century Gothic" w:hAnsi="Century Gothic"/>
        </w:rPr>
      </w:pPr>
      <w:r>
        <w:rPr>
          <w:rFonts w:ascii="Century Gothic" w:hAnsi="Century Gothic"/>
        </w:rPr>
        <w:t xml:space="preserve">        </w:t>
      </w:r>
    </w:p>
    <w:p w14:paraId="521819DB" w14:textId="025F3927" w:rsidR="007577DB" w:rsidRPr="007577DB" w:rsidRDefault="007577DB" w:rsidP="007577DB">
      <w:pPr>
        <w:pBdr>
          <w:top w:val="single" w:sz="4" w:space="1" w:color="auto"/>
          <w:bottom w:val="single" w:sz="4" w:space="1" w:color="auto"/>
        </w:pBdr>
        <w:jc w:val="center"/>
        <w:rPr>
          <w:rFonts w:ascii="Century Gothic" w:hAnsi="Century Gothic"/>
          <w:b/>
          <w:bCs/>
        </w:rPr>
      </w:pPr>
      <w:r w:rsidRPr="007577DB">
        <w:rPr>
          <w:rFonts w:ascii="Century Gothic" w:hAnsi="Century Gothic"/>
          <w:b/>
          <w:bCs/>
        </w:rPr>
        <w:t>STATEMENT OF CLAIM</w:t>
      </w:r>
    </w:p>
    <w:p w14:paraId="2D60FE3D" w14:textId="77777777" w:rsidR="007577DB" w:rsidRDefault="007577DB" w:rsidP="007577DB">
      <w:pPr>
        <w:pBdr>
          <w:top w:val="single" w:sz="4" w:space="1" w:color="auto"/>
          <w:bottom w:val="single" w:sz="4" w:space="1" w:color="auto"/>
        </w:pBdr>
        <w:rPr>
          <w:rFonts w:ascii="Century Gothic" w:hAnsi="Century Gothic"/>
        </w:rPr>
      </w:pPr>
    </w:p>
    <w:p w14:paraId="554BBA6C" w14:textId="54926AA2" w:rsidR="007577DB" w:rsidRDefault="007577DB" w:rsidP="007577DB">
      <w:pPr>
        <w:spacing w:line="240" w:lineRule="auto"/>
        <w:rPr>
          <w:rFonts w:ascii="Century Gothic" w:hAnsi="Century Gothic"/>
        </w:rPr>
      </w:pPr>
      <w:r>
        <w:rPr>
          <w:rFonts w:ascii="Century Gothic" w:hAnsi="Century Gothic"/>
        </w:rPr>
        <w:tab/>
      </w:r>
      <w:r>
        <w:rPr>
          <w:rFonts w:ascii="Century Gothic" w:hAnsi="Century Gothic"/>
        </w:rPr>
        <w:tab/>
      </w:r>
    </w:p>
    <w:p w14:paraId="7E60673C" w14:textId="58B5F050" w:rsidR="007577DB" w:rsidRDefault="007577DB" w:rsidP="00994DF0">
      <w:pPr>
        <w:pStyle w:val="ListParagraph"/>
        <w:numPr>
          <w:ilvl w:val="0"/>
          <w:numId w:val="1"/>
        </w:numPr>
        <w:spacing w:line="360" w:lineRule="auto"/>
        <w:jc w:val="both"/>
        <w:rPr>
          <w:rFonts w:ascii="Century Gothic" w:hAnsi="Century Gothic"/>
        </w:rPr>
      </w:pPr>
      <w:r>
        <w:rPr>
          <w:rFonts w:ascii="Century Gothic" w:hAnsi="Century Gothic"/>
        </w:rPr>
        <w:t>The Plaintiff is a Ghanaian and the</w:t>
      </w:r>
      <w:r w:rsidRPr="007577DB">
        <w:rPr>
          <w:rFonts w:ascii="Century Gothic" w:hAnsi="Century Gothic"/>
        </w:rPr>
        <w:t xml:space="preserve"> Member of Parliament for the South Dayi Constituency.</w:t>
      </w:r>
    </w:p>
    <w:p w14:paraId="65FBBE3A" w14:textId="77777777" w:rsidR="007577DB" w:rsidRDefault="007577DB" w:rsidP="00994DF0">
      <w:pPr>
        <w:pStyle w:val="ListParagraph"/>
        <w:jc w:val="both"/>
        <w:rPr>
          <w:rFonts w:ascii="Century Gothic" w:hAnsi="Century Gothic"/>
        </w:rPr>
      </w:pPr>
    </w:p>
    <w:p w14:paraId="19714404" w14:textId="0429C477" w:rsidR="007577DB" w:rsidRDefault="007577DB" w:rsidP="00994DF0">
      <w:pPr>
        <w:pStyle w:val="ListParagraph"/>
        <w:numPr>
          <w:ilvl w:val="0"/>
          <w:numId w:val="1"/>
        </w:numPr>
        <w:spacing w:line="360" w:lineRule="auto"/>
        <w:jc w:val="both"/>
        <w:rPr>
          <w:rFonts w:ascii="Century Gothic" w:hAnsi="Century Gothic"/>
        </w:rPr>
      </w:pPr>
      <w:r>
        <w:rPr>
          <w:rFonts w:ascii="Century Gothic" w:hAnsi="Century Gothic"/>
        </w:rPr>
        <w:t>The Defendant is the current</w:t>
      </w:r>
      <w:r w:rsidR="00791DC9">
        <w:rPr>
          <w:rFonts w:ascii="Century Gothic" w:hAnsi="Century Gothic"/>
        </w:rPr>
        <w:t xml:space="preserve"> and se</w:t>
      </w:r>
      <w:r w:rsidR="00930AC3">
        <w:rPr>
          <w:rFonts w:ascii="Century Gothic" w:hAnsi="Century Gothic"/>
        </w:rPr>
        <w:t>rving</w:t>
      </w:r>
      <w:r>
        <w:rPr>
          <w:rFonts w:ascii="Century Gothic" w:hAnsi="Century Gothic"/>
        </w:rPr>
        <w:t xml:space="preserve"> Controller and Accountant General</w:t>
      </w:r>
      <w:r w:rsidR="003F6994">
        <w:rPr>
          <w:rFonts w:ascii="Century Gothic" w:hAnsi="Century Gothic"/>
        </w:rPr>
        <w:t xml:space="preserve"> of the Republic of Ghana</w:t>
      </w:r>
      <w:r>
        <w:rPr>
          <w:rFonts w:ascii="Century Gothic" w:hAnsi="Century Gothic"/>
        </w:rPr>
        <w:t>.</w:t>
      </w:r>
    </w:p>
    <w:p w14:paraId="10F46B7F" w14:textId="77777777" w:rsidR="00582FDE" w:rsidRPr="00582FDE" w:rsidRDefault="00582FDE" w:rsidP="00994DF0">
      <w:pPr>
        <w:pStyle w:val="ListParagraph"/>
        <w:jc w:val="both"/>
        <w:rPr>
          <w:rFonts w:ascii="Century Gothic" w:hAnsi="Century Gothic"/>
        </w:rPr>
      </w:pPr>
    </w:p>
    <w:p w14:paraId="736F53F2" w14:textId="1EEF45DA" w:rsidR="00582FDE" w:rsidRDefault="00582FDE" w:rsidP="00994DF0">
      <w:pPr>
        <w:pStyle w:val="ListParagraph"/>
        <w:numPr>
          <w:ilvl w:val="0"/>
          <w:numId w:val="1"/>
        </w:numPr>
        <w:spacing w:line="360" w:lineRule="auto"/>
        <w:jc w:val="both"/>
        <w:rPr>
          <w:rFonts w:ascii="Century Gothic" w:hAnsi="Century Gothic"/>
        </w:rPr>
      </w:pPr>
      <w:r>
        <w:rPr>
          <w:rFonts w:ascii="Century Gothic" w:hAnsi="Century Gothic"/>
        </w:rPr>
        <w:t xml:space="preserve">The Plaintiff says that the Controller and Accountant General is the </w:t>
      </w:r>
      <w:r w:rsidR="00150E50">
        <w:rPr>
          <w:rFonts w:ascii="Century Gothic" w:hAnsi="Century Gothic"/>
        </w:rPr>
        <w:t xml:space="preserve">Chief Accounting Officer of the Government and the chief advisor to the </w:t>
      </w:r>
      <w:r w:rsidR="00BD2DBE">
        <w:rPr>
          <w:rFonts w:ascii="Century Gothic" w:hAnsi="Century Gothic"/>
        </w:rPr>
        <w:t>M</w:t>
      </w:r>
      <w:r w:rsidR="00150E50">
        <w:rPr>
          <w:rFonts w:ascii="Century Gothic" w:hAnsi="Century Gothic"/>
        </w:rPr>
        <w:t xml:space="preserve">inister </w:t>
      </w:r>
      <w:r w:rsidR="003F6994">
        <w:rPr>
          <w:rFonts w:ascii="Century Gothic" w:hAnsi="Century Gothic"/>
        </w:rPr>
        <w:t xml:space="preserve">of Finance </w:t>
      </w:r>
      <w:r w:rsidR="00150E50">
        <w:rPr>
          <w:rFonts w:ascii="Century Gothic" w:hAnsi="Century Gothic"/>
        </w:rPr>
        <w:t xml:space="preserve">and </w:t>
      </w:r>
      <w:r w:rsidR="003F6994">
        <w:rPr>
          <w:rFonts w:ascii="Century Gothic" w:hAnsi="Century Gothic"/>
        </w:rPr>
        <w:t xml:space="preserve">the </w:t>
      </w:r>
      <w:r w:rsidR="00150E50">
        <w:rPr>
          <w:rFonts w:ascii="Century Gothic" w:hAnsi="Century Gothic"/>
        </w:rPr>
        <w:t>Government in matters relating to accountancy.</w:t>
      </w:r>
    </w:p>
    <w:p w14:paraId="2E352A74" w14:textId="77777777" w:rsidR="007577DB" w:rsidRPr="007577DB" w:rsidRDefault="007577DB" w:rsidP="00994DF0">
      <w:pPr>
        <w:pStyle w:val="ListParagraph"/>
        <w:jc w:val="both"/>
        <w:rPr>
          <w:rFonts w:ascii="Century Gothic" w:hAnsi="Century Gothic"/>
        </w:rPr>
      </w:pPr>
    </w:p>
    <w:p w14:paraId="1116AE9B" w14:textId="2C33DC17" w:rsidR="007577DB" w:rsidRDefault="00582FDE" w:rsidP="00994DF0">
      <w:pPr>
        <w:pStyle w:val="ListParagraph"/>
        <w:numPr>
          <w:ilvl w:val="0"/>
          <w:numId w:val="1"/>
        </w:numPr>
        <w:spacing w:line="360" w:lineRule="auto"/>
        <w:jc w:val="both"/>
        <w:rPr>
          <w:rFonts w:ascii="Century Gothic" w:hAnsi="Century Gothic"/>
        </w:rPr>
      </w:pPr>
      <w:r>
        <w:rPr>
          <w:rFonts w:ascii="Century Gothic" w:hAnsi="Century Gothic"/>
        </w:rPr>
        <w:lastRenderedPageBreak/>
        <w:t xml:space="preserve">The Plaintiff says that the Controller and Accountant General Department is a </w:t>
      </w:r>
      <w:r w:rsidR="00150E50">
        <w:rPr>
          <w:rFonts w:ascii="Century Gothic" w:hAnsi="Century Gothic"/>
        </w:rPr>
        <w:t>C</w:t>
      </w:r>
      <w:r>
        <w:rPr>
          <w:rFonts w:ascii="Century Gothic" w:hAnsi="Century Gothic"/>
        </w:rPr>
        <w:t xml:space="preserve">ivil </w:t>
      </w:r>
      <w:r w:rsidR="00150E50">
        <w:rPr>
          <w:rFonts w:ascii="Century Gothic" w:hAnsi="Century Gothic"/>
        </w:rPr>
        <w:t>S</w:t>
      </w:r>
      <w:r>
        <w:rPr>
          <w:rFonts w:ascii="Century Gothic" w:hAnsi="Century Gothic"/>
        </w:rPr>
        <w:t>ervice Department under the Ministry of Finance.</w:t>
      </w:r>
    </w:p>
    <w:p w14:paraId="2D7992EB" w14:textId="77777777" w:rsidR="00642EFA" w:rsidRPr="00642EFA" w:rsidRDefault="00642EFA" w:rsidP="00994DF0">
      <w:pPr>
        <w:pStyle w:val="ListParagraph"/>
        <w:jc w:val="both"/>
        <w:rPr>
          <w:rFonts w:ascii="Century Gothic" w:hAnsi="Century Gothic"/>
        </w:rPr>
      </w:pPr>
    </w:p>
    <w:p w14:paraId="11F635C5" w14:textId="42FD1590" w:rsidR="00642EFA" w:rsidRDefault="00642EFA" w:rsidP="00994DF0">
      <w:pPr>
        <w:pStyle w:val="ListParagraph"/>
        <w:numPr>
          <w:ilvl w:val="0"/>
          <w:numId w:val="1"/>
        </w:numPr>
        <w:spacing w:line="360" w:lineRule="auto"/>
        <w:jc w:val="both"/>
        <w:rPr>
          <w:rFonts w:ascii="Century Gothic" w:hAnsi="Century Gothic"/>
        </w:rPr>
      </w:pPr>
      <w:r>
        <w:rPr>
          <w:rFonts w:ascii="Century Gothic" w:hAnsi="Century Gothic"/>
        </w:rPr>
        <w:t>The Plaintiff says that the Controller and Accountant General Department was established under the Civil Service Act,1960 (CA 5)</w:t>
      </w:r>
      <w:r w:rsidR="009968EE">
        <w:rPr>
          <w:rFonts w:ascii="Century Gothic" w:hAnsi="Century Gothic"/>
        </w:rPr>
        <w:t>,</w:t>
      </w:r>
      <w:r w:rsidR="003F6994">
        <w:rPr>
          <w:rFonts w:ascii="Century Gothic" w:hAnsi="Century Gothic"/>
        </w:rPr>
        <w:t xml:space="preserve"> which was subsequently repealed by the Civil Service Act, 1993 (PNDCL 327)</w:t>
      </w:r>
      <w:r>
        <w:rPr>
          <w:rFonts w:ascii="Century Gothic" w:hAnsi="Century Gothic"/>
        </w:rPr>
        <w:t>.</w:t>
      </w:r>
    </w:p>
    <w:p w14:paraId="54E88D5E" w14:textId="77777777" w:rsidR="00642EFA" w:rsidRPr="00642EFA" w:rsidRDefault="00642EFA" w:rsidP="00994DF0">
      <w:pPr>
        <w:pStyle w:val="ListParagraph"/>
        <w:jc w:val="both"/>
        <w:rPr>
          <w:rFonts w:ascii="Century Gothic" w:hAnsi="Century Gothic"/>
        </w:rPr>
      </w:pPr>
    </w:p>
    <w:p w14:paraId="73490F9A" w14:textId="4E736C1F" w:rsidR="00642EFA" w:rsidRDefault="00642EFA" w:rsidP="00994DF0">
      <w:pPr>
        <w:pStyle w:val="ListParagraph"/>
        <w:numPr>
          <w:ilvl w:val="0"/>
          <w:numId w:val="1"/>
        </w:numPr>
        <w:spacing w:line="360" w:lineRule="auto"/>
        <w:jc w:val="both"/>
        <w:rPr>
          <w:rFonts w:ascii="Century Gothic" w:hAnsi="Century Gothic"/>
        </w:rPr>
      </w:pPr>
      <w:r>
        <w:rPr>
          <w:rFonts w:ascii="Century Gothic" w:hAnsi="Century Gothic"/>
        </w:rPr>
        <w:t>The Plaintiff says that the Controller and Accountant General Department represents the Accounting Class of the Civil Service.</w:t>
      </w:r>
    </w:p>
    <w:p w14:paraId="58BF6E5C" w14:textId="77777777" w:rsidR="00642EFA" w:rsidRPr="00642EFA" w:rsidRDefault="00642EFA" w:rsidP="00994DF0">
      <w:pPr>
        <w:pStyle w:val="ListParagraph"/>
        <w:jc w:val="both"/>
        <w:rPr>
          <w:rFonts w:ascii="Century Gothic" w:hAnsi="Century Gothic"/>
        </w:rPr>
      </w:pPr>
    </w:p>
    <w:p w14:paraId="6FE9005A" w14:textId="076151F7" w:rsidR="00642EFA" w:rsidRDefault="00642EFA" w:rsidP="00994DF0">
      <w:pPr>
        <w:pStyle w:val="ListParagraph"/>
        <w:numPr>
          <w:ilvl w:val="0"/>
          <w:numId w:val="1"/>
        </w:numPr>
        <w:spacing w:line="360" w:lineRule="auto"/>
        <w:jc w:val="both"/>
        <w:rPr>
          <w:rFonts w:ascii="Century Gothic" w:hAnsi="Century Gothic"/>
        </w:rPr>
      </w:pPr>
      <w:r>
        <w:rPr>
          <w:rFonts w:ascii="Century Gothic" w:hAnsi="Century Gothic"/>
        </w:rPr>
        <w:t>The Plaintiff says that the</w:t>
      </w:r>
      <w:r w:rsidRPr="00642EFA">
        <w:t xml:space="preserve"> </w:t>
      </w:r>
      <w:r w:rsidRPr="00642EFA">
        <w:rPr>
          <w:rFonts w:ascii="Century Gothic" w:hAnsi="Century Gothic"/>
        </w:rPr>
        <w:t>1992 Constitution and the Public Financial Management Act, 2016 (Act 921), provide the legal framework that governs the operations of the</w:t>
      </w:r>
      <w:r>
        <w:rPr>
          <w:rFonts w:ascii="Century Gothic" w:hAnsi="Century Gothic"/>
        </w:rPr>
        <w:t xml:space="preserve"> Controller and Accountant General Department</w:t>
      </w:r>
      <w:r w:rsidR="004138CF">
        <w:rPr>
          <w:rFonts w:ascii="Century Gothic" w:hAnsi="Century Gothic"/>
        </w:rPr>
        <w:t>.</w:t>
      </w:r>
      <w:r>
        <w:rPr>
          <w:rFonts w:ascii="Century Gothic" w:hAnsi="Century Gothic"/>
        </w:rPr>
        <w:t xml:space="preserve"> </w:t>
      </w:r>
    </w:p>
    <w:p w14:paraId="5A0FDD3B" w14:textId="77777777" w:rsidR="00415BC9" w:rsidRPr="00415BC9" w:rsidRDefault="00415BC9" w:rsidP="00994DF0">
      <w:pPr>
        <w:pStyle w:val="ListParagraph"/>
        <w:jc w:val="both"/>
        <w:rPr>
          <w:rFonts w:ascii="Century Gothic" w:hAnsi="Century Gothic"/>
        </w:rPr>
      </w:pPr>
    </w:p>
    <w:p w14:paraId="691808A0" w14:textId="39F26180" w:rsidR="00415BC9" w:rsidRDefault="00415BC9" w:rsidP="00994DF0">
      <w:pPr>
        <w:pStyle w:val="ListParagraph"/>
        <w:numPr>
          <w:ilvl w:val="0"/>
          <w:numId w:val="1"/>
        </w:numPr>
        <w:spacing w:line="360" w:lineRule="auto"/>
        <w:jc w:val="both"/>
        <w:rPr>
          <w:rFonts w:ascii="Century Gothic" w:hAnsi="Century Gothic"/>
        </w:rPr>
      </w:pPr>
      <w:r>
        <w:rPr>
          <w:rFonts w:ascii="Century Gothic" w:hAnsi="Century Gothic"/>
        </w:rPr>
        <w:t xml:space="preserve">The Plaintiff says that </w:t>
      </w:r>
      <w:bookmarkStart w:id="0" w:name="_Hlk155790865"/>
      <w:r>
        <w:rPr>
          <w:rFonts w:ascii="Century Gothic" w:hAnsi="Century Gothic"/>
        </w:rPr>
        <w:t>the Defendant is a civil servant</w:t>
      </w:r>
      <w:r w:rsidR="00150E50">
        <w:rPr>
          <w:rFonts w:ascii="Century Gothic" w:hAnsi="Century Gothic"/>
        </w:rPr>
        <w:t>.</w:t>
      </w:r>
      <w:r>
        <w:rPr>
          <w:rFonts w:ascii="Century Gothic" w:hAnsi="Century Gothic"/>
        </w:rPr>
        <w:t xml:space="preserve"> </w:t>
      </w:r>
      <w:bookmarkEnd w:id="0"/>
    </w:p>
    <w:p w14:paraId="75C73F72" w14:textId="77777777" w:rsidR="00582FDE" w:rsidRPr="00582FDE" w:rsidRDefault="00582FDE" w:rsidP="00994DF0">
      <w:pPr>
        <w:pStyle w:val="ListParagraph"/>
        <w:jc w:val="both"/>
        <w:rPr>
          <w:rFonts w:ascii="Century Gothic" w:hAnsi="Century Gothic"/>
        </w:rPr>
      </w:pPr>
    </w:p>
    <w:p w14:paraId="231B9F9E" w14:textId="0698ED13" w:rsidR="00582FDE" w:rsidRDefault="00434CBE" w:rsidP="00994DF0">
      <w:pPr>
        <w:pStyle w:val="ListParagraph"/>
        <w:numPr>
          <w:ilvl w:val="0"/>
          <w:numId w:val="1"/>
        </w:numPr>
        <w:spacing w:line="360" w:lineRule="auto"/>
        <w:jc w:val="both"/>
        <w:rPr>
          <w:rFonts w:ascii="Century Gothic" w:hAnsi="Century Gothic"/>
        </w:rPr>
      </w:pPr>
      <w:r>
        <w:rPr>
          <w:rFonts w:ascii="Century Gothic" w:hAnsi="Century Gothic"/>
        </w:rPr>
        <w:t xml:space="preserve">The Plaintiff says that the Defendant </w:t>
      </w:r>
      <w:bookmarkStart w:id="1" w:name="_Hlk155791401"/>
      <w:r w:rsidR="00791DC9">
        <w:rPr>
          <w:rFonts w:ascii="Century Gothic" w:hAnsi="Century Gothic"/>
        </w:rPr>
        <w:t>purchased a</w:t>
      </w:r>
      <w:r>
        <w:rPr>
          <w:rFonts w:ascii="Century Gothic" w:hAnsi="Century Gothic"/>
        </w:rPr>
        <w:t xml:space="preserve"> nomination form</w:t>
      </w:r>
      <w:r w:rsidR="00791DC9">
        <w:rPr>
          <w:rFonts w:ascii="Century Gothic" w:hAnsi="Century Gothic"/>
        </w:rPr>
        <w:t xml:space="preserve"> on the 20</w:t>
      </w:r>
      <w:r w:rsidR="00791DC9" w:rsidRPr="00791DC9">
        <w:rPr>
          <w:rFonts w:ascii="Century Gothic" w:hAnsi="Century Gothic"/>
          <w:vertAlign w:val="superscript"/>
        </w:rPr>
        <w:t>th</w:t>
      </w:r>
      <w:r w:rsidR="00791DC9">
        <w:rPr>
          <w:rFonts w:ascii="Century Gothic" w:hAnsi="Century Gothic"/>
        </w:rPr>
        <w:t xml:space="preserve"> day of December, 2023</w:t>
      </w:r>
      <w:r>
        <w:rPr>
          <w:rFonts w:ascii="Century Gothic" w:hAnsi="Century Gothic"/>
        </w:rPr>
        <w:t xml:space="preserve"> to contest </w:t>
      </w:r>
      <w:r w:rsidR="004138CF">
        <w:rPr>
          <w:rFonts w:ascii="Century Gothic" w:hAnsi="Century Gothic"/>
        </w:rPr>
        <w:t xml:space="preserve">in </w:t>
      </w:r>
      <w:r>
        <w:rPr>
          <w:rFonts w:ascii="Century Gothic" w:hAnsi="Century Gothic"/>
        </w:rPr>
        <w:t xml:space="preserve">the upcoming New Patriotic Party </w:t>
      </w:r>
      <w:r w:rsidR="004138CF">
        <w:rPr>
          <w:rFonts w:ascii="Century Gothic" w:hAnsi="Century Gothic"/>
        </w:rPr>
        <w:t>p</w:t>
      </w:r>
      <w:r w:rsidR="00415BC9">
        <w:rPr>
          <w:rFonts w:ascii="Century Gothic" w:hAnsi="Century Gothic"/>
        </w:rPr>
        <w:t xml:space="preserve">arliamentary </w:t>
      </w:r>
      <w:r>
        <w:rPr>
          <w:rFonts w:ascii="Century Gothic" w:hAnsi="Century Gothic"/>
        </w:rPr>
        <w:t xml:space="preserve">primaries to be </w:t>
      </w:r>
      <w:r w:rsidR="000D4AD3">
        <w:rPr>
          <w:rFonts w:ascii="Century Gothic" w:hAnsi="Century Gothic"/>
        </w:rPr>
        <w:t>hel</w:t>
      </w:r>
      <w:r>
        <w:rPr>
          <w:rFonts w:ascii="Century Gothic" w:hAnsi="Century Gothic"/>
        </w:rPr>
        <w:t>d on the 2</w:t>
      </w:r>
      <w:r w:rsidR="00544221">
        <w:rPr>
          <w:rFonts w:ascii="Century Gothic" w:hAnsi="Century Gothic"/>
        </w:rPr>
        <w:t>7</w:t>
      </w:r>
      <w:r w:rsidRPr="00434CBE">
        <w:rPr>
          <w:rFonts w:ascii="Century Gothic" w:hAnsi="Century Gothic"/>
          <w:vertAlign w:val="superscript"/>
        </w:rPr>
        <w:t>th</w:t>
      </w:r>
      <w:r>
        <w:rPr>
          <w:rFonts w:ascii="Century Gothic" w:hAnsi="Century Gothic"/>
        </w:rPr>
        <w:t xml:space="preserve"> day of January, 2024</w:t>
      </w:r>
      <w:r w:rsidR="004138CF">
        <w:rPr>
          <w:rFonts w:ascii="Century Gothic" w:hAnsi="Century Gothic"/>
        </w:rPr>
        <w:t xml:space="preserve"> </w:t>
      </w:r>
      <w:bookmarkStart w:id="2" w:name="_Hlk155791102"/>
      <w:r w:rsidR="004138CF">
        <w:rPr>
          <w:rFonts w:ascii="Century Gothic" w:hAnsi="Century Gothic"/>
        </w:rPr>
        <w:t>at the Akim Swedru Constituency</w:t>
      </w:r>
      <w:r>
        <w:rPr>
          <w:rFonts w:ascii="Century Gothic" w:hAnsi="Century Gothic"/>
        </w:rPr>
        <w:t>.</w:t>
      </w:r>
    </w:p>
    <w:bookmarkEnd w:id="1"/>
    <w:bookmarkEnd w:id="2"/>
    <w:p w14:paraId="24999268" w14:textId="77777777" w:rsidR="00434CBE" w:rsidRPr="00434CBE" w:rsidRDefault="00434CBE" w:rsidP="00994DF0">
      <w:pPr>
        <w:pStyle w:val="ListParagraph"/>
        <w:spacing w:after="0" w:line="240" w:lineRule="auto"/>
        <w:jc w:val="both"/>
        <w:rPr>
          <w:rFonts w:ascii="Century Gothic" w:hAnsi="Century Gothic"/>
        </w:rPr>
      </w:pPr>
    </w:p>
    <w:p w14:paraId="1FF567BD" w14:textId="3C762706" w:rsidR="00434CBE" w:rsidRPr="004138CF" w:rsidRDefault="00434CBE" w:rsidP="00994DF0">
      <w:pPr>
        <w:pStyle w:val="ListParagraph"/>
        <w:numPr>
          <w:ilvl w:val="0"/>
          <w:numId w:val="1"/>
        </w:numPr>
        <w:spacing w:line="360" w:lineRule="auto"/>
        <w:jc w:val="both"/>
        <w:rPr>
          <w:rFonts w:ascii="Century Gothic" w:hAnsi="Century Gothic"/>
        </w:rPr>
      </w:pPr>
      <w:r w:rsidRPr="004138CF">
        <w:rPr>
          <w:rFonts w:ascii="Century Gothic" w:hAnsi="Century Gothic"/>
        </w:rPr>
        <w:t xml:space="preserve">The Plaintiff says that the Defendant </w:t>
      </w:r>
      <w:bookmarkStart w:id="3" w:name="_Hlk155791485"/>
      <w:r w:rsidR="00791DC9" w:rsidRPr="004138CF">
        <w:rPr>
          <w:rFonts w:ascii="Century Gothic" w:hAnsi="Century Gothic"/>
        </w:rPr>
        <w:t xml:space="preserve">subsequently submitted his nomination form after having filled same thereby officially putting forward his name to contest in the upcoming </w:t>
      </w:r>
      <w:bookmarkStart w:id="4" w:name="_Hlk155787277"/>
      <w:r w:rsidR="00791DC9" w:rsidRPr="004138CF">
        <w:rPr>
          <w:rFonts w:ascii="Century Gothic" w:hAnsi="Century Gothic"/>
        </w:rPr>
        <w:t>New Patriotic Party’s parliamentary primaries to</w:t>
      </w:r>
      <w:r w:rsidR="000D4AD3">
        <w:rPr>
          <w:rFonts w:ascii="Century Gothic" w:hAnsi="Century Gothic"/>
        </w:rPr>
        <w:t xml:space="preserve"> be</w:t>
      </w:r>
      <w:r w:rsidR="00791DC9" w:rsidRPr="004138CF">
        <w:rPr>
          <w:rFonts w:ascii="Century Gothic" w:hAnsi="Century Gothic"/>
        </w:rPr>
        <w:t xml:space="preserve"> </w:t>
      </w:r>
      <w:r w:rsidR="000D4AD3">
        <w:rPr>
          <w:rFonts w:ascii="Century Gothic" w:hAnsi="Century Gothic"/>
        </w:rPr>
        <w:t>held</w:t>
      </w:r>
      <w:r w:rsidR="00791DC9" w:rsidRPr="004138CF">
        <w:rPr>
          <w:rFonts w:ascii="Century Gothic" w:hAnsi="Century Gothic"/>
        </w:rPr>
        <w:t xml:space="preserve"> on the 27</w:t>
      </w:r>
      <w:r w:rsidR="00791DC9" w:rsidRPr="004138CF">
        <w:rPr>
          <w:rFonts w:ascii="Century Gothic" w:hAnsi="Century Gothic"/>
          <w:vertAlign w:val="superscript"/>
        </w:rPr>
        <w:t>th</w:t>
      </w:r>
      <w:r w:rsidR="00791DC9" w:rsidRPr="004138CF">
        <w:rPr>
          <w:rFonts w:ascii="Century Gothic" w:hAnsi="Century Gothic"/>
        </w:rPr>
        <w:t xml:space="preserve"> day of January, 2024</w:t>
      </w:r>
      <w:r w:rsidR="004138CF" w:rsidRPr="004138CF">
        <w:t xml:space="preserve"> </w:t>
      </w:r>
      <w:r w:rsidR="004138CF" w:rsidRPr="004138CF">
        <w:rPr>
          <w:rFonts w:ascii="Century Gothic" w:hAnsi="Century Gothic"/>
        </w:rPr>
        <w:t>at the Akim Swedru Constituency</w:t>
      </w:r>
      <w:bookmarkEnd w:id="3"/>
      <w:r w:rsidR="004138CF" w:rsidRPr="004138CF">
        <w:rPr>
          <w:rFonts w:ascii="Century Gothic" w:hAnsi="Century Gothic"/>
        </w:rPr>
        <w:t>.</w:t>
      </w:r>
      <w:bookmarkEnd w:id="4"/>
    </w:p>
    <w:p w14:paraId="76D25754" w14:textId="77777777" w:rsidR="00434CBE" w:rsidRPr="00434CBE" w:rsidRDefault="00434CBE" w:rsidP="00994DF0">
      <w:pPr>
        <w:pStyle w:val="ListParagraph"/>
        <w:jc w:val="both"/>
        <w:rPr>
          <w:rFonts w:ascii="Century Gothic" w:hAnsi="Century Gothic"/>
        </w:rPr>
      </w:pPr>
    </w:p>
    <w:p w14:paraId="1EB4D2B7" w14:textId="390FC8E6" w:rsidR="00447A4F" w:rsidRPr="004138CF" w:rsidRDefault="00434CBE" w:rsidP="00994DF0">
      <w:pPr>
        <w:pStyle w:val="ListParagraph"/>
        <w:numPr>
          <w:ilvl w:val="0"/>
          <w:numId w:val="1"/>
        </w:numPr>
        <w:spacing w:line="360" w:lineRule="auto"/>
        <w:jc w:val="both"/>
        <w:rPr>
          <w:rFonts w:ascii="Century Gothic" w:hAnsi="Century Gothic"/>
        </w:rPr>
      </w:pPr>
      <w:r w:rsidRPr="004138CF">
        <w:rPr>
          <w:rFonts w:ascii="Century Gothic" w:hAnsi="Century Gothic"/>
        </w:rPr>
        <w:t xml:space="preserve">The Plaintiff says that the Defendant </w:t>
      </w:r>
      <w:bookmarkStart w:id="5" w:name="_Hlk155791618"/>
      <w:r w:rsidR="00791DC9" w:rsidRPr="004138CF">
        <w:rPr>
          <w:rFonts w:ascii="Century Gothic" w:hAnsi="Century Gothic"/>
        </w:rPr>
        <w:t xml:space="preserve">was </w:t>
      </w:r>
      <w:r w:rsidR="00447A4F" w:rsidRPr="004138CF">
        <w:rPr>
          <w:rFonts w:ascii="Century Gothic" w:hAnsi="Century Gothic"/>
        </w:rPr>
        <w:t>subsequently</w:t>
      </w:r>
      <w:r w:rsidR="00791DC9" w:rsidRPr="004138CF">
        <w:rPr>
          <w:rFonts w:ascii="Century Gothic" w:hAnsi="Century Gothic"/>
        </w:rPr>
        <w:t xml:space="preserve"> vetted and approved by the vetting </w:t>
      </w:r>
      <w:r w:rsidR="00447A4F" w:rsidRPr="004138CF">
        <w:rPr>
          <w:rFonts w:ascii="Century Gothic" w:hAnsi="Century Gothic"/>
        </w:rPr>
        <w:t xml:space="preserve">committee of the New Patriotic Party making the Defendant eligible </w:t>
      </w:r>
      <w:r w:rsidR="00D443A3" w:rsidRPr="004138CF">
        <w:rPr>
          <w:rFonts w:ascii="Century Gothic" w:hAnsi="Century Gothic"/>
        </w:rPr>
        <w:t xml:space="preserve">to contest in the upcoming </w:t>
      </w:r>
      <w:bookmarkStart w:id="6" w:name="_Hlk155787416"/>
      <w:r w:rsidR="00D443A3" w:rsidRPr="004138CF">
        <w:rPr>
          <w:rFonts w:ascii="Century Gothic" w:hAnsi="Century Gothic"/>
        </w:rPr>
        <w:t xml:space="preserve">New Patriotic Party’s parliamentary primaries to </w:t>
      </w:r>
      <w:r w:rsidR="000D4AD3">
        <w:rPr>
          <w:rFonts w:ascii="Century Gothic" w:hAnsi="Century Gothic"/>
        </w:rPr>
        <w:t>be held</w:t>
      </w:r>
      <w:r w:rsidR="00D443A3" w:rsidRPr="004138CF">
        <w:rPr>
          <w:rFonts w:ascii="Century Gothic" w:hAnsi="Century Gothic"/>
        </w:rPr>
        <w:t xml:space="preserve"> on the 27</w:t>
      </w:r>
      <w:r w:rsidR="00D443A3" w:rsidRPr="004138CF">
        <w:rPr>
          <w:rFonts w:ascii="Century Gothic" w:hAnsi="Century Gothic"/>
          <w:vertAlign w:val="superscript"/>
        </w:rPr>
        <w:t>th</w:t>
      </w:r>
      <w:r w:rsidR="00D443A3" w:rsidRPr="004138CF">
        <w:rPr>
          <w:rFonts w:ascii="Century Gothic" w:hAnsi="Century Gothic"/>
        </w:rPr>
        <w:t xml:space="preserve"> day of January, 2024</w:t>
      </w:r>
      <w:bookmarkEnd w:id="6"/>
      <w:r w:rsidR="004138CF" w:rsidRPr="004138CF">
        <w:t xml:space="preserve"> </w:t>
      </w:r>
      <w:r w:rsidR="004138CF" w:rsidRPr="004138CF">
        <w:rPr>
          <w:rFonts w:ascii="Century Gothic" w:hAnsi="Century Gothic"/>
        </w:rPr>
        <w:t>at the Akim Swedru Constituency.</w:t>
      </w:r>
    </w:p>
    <w:bookmarkEnd w:id="5"/>
    <w:p w14:paraId="4D1C4CF8" w14:textId="77777777" w:rsidR="00434CBE" w:rsidRPr="00434CBE" w:rsidRDefault="00434CBE" w:rsidP="00994DF0">
      <w:pPr>
        <w:pStyle w:val="ListParagraph"/>
        <w:jc w:val="both"/>
        <w:rPr>
          <w:rFonts w:ascii="Century Gothic" w:hAnsi="Century Gothic"/>
        </w:rPr>
      </w:pPr>
    </w:p>
    <w:p w14:paraId="331E1A8C" w14:textId="41E74496" w:rsidR="004138CF" w:rsidRDefault="00434CBE" w:rsidP="00994DF0">
      <w:pPr>
        <w:pStyle w:val="ListParagraph"/>
        <w:numPr>
          <w:ilvl w:val="0"/>
          <w:numId w:val="1"/>
        </w:numPr>
        <w:spacing w:after="0" w:line="360" w:lineRule="auto"/>
        <w:jc w:val="both"/>
        <w:rPr>
          <w:rFonts w:ascii="Century Gothic" w:hAnsi="Century Gothic"/>
        </w:rPr>
      </w:pPr>
      <w:r w:rsidRPr="004138CF">
        <w:rPr>
          <w:rFonts w:ascii="Century Gothic" w:hAnsi="Century Gothic"/>
        </w:rPr>
        <w:t xml:space="preserve">The Plaintiff says that Defendant </w:t>
      </w:r>
      <w:bookmarkStart w:id="7" w:name="_Hlk155791706"/>
      <w:r w:rsidRPr="004138CF">
        <w:rPr>
          <w:rFonts w:ascii="Century Gothic" w:hAnsi="Century Gothic"/>
        </w:rPr>
        <w:t xml:space="preserve">has failed </w:t>
      </w:r>
      <w:r w:rsidR="005D675E" w:rsidRPr="004138CF">
        <w:rPr>
          <w:rFonts w:ascii="Century Gothic" w:hAnsi="Century Gothic"/>
        </w:rPr>
        <w:t>to relinquish his position as the Controller and Accountant General</w:t>
      </w:r>
      <w:r w:rsidR="00D443A3" w:rsidRPr="004138CF">
        <w:rPr>
          <w:rFonts w:ascii="Century Gothic" w:hAnsi="Century Gothic"/>
        </w:rPr>
        <w:t xml:space="preserve"> although he has completed all the necessary process and formalities required to make him eligible to compete in the upcoming New </w:t>
      </w:r>
      <w:r w:rsidR="00D443A3" w:rsidRPr="004138CF">
        <w:rPr>
          <w:rFonts w:ascii="Century Gothic" w:hAnsi="Century Gothic"/>
        </w:rPr>
        <w:lastRenderedPageBreak/>
        <w:t xml:space="preserve">Patriotic Party’s parliamentary primaries to </w:t>
      </w:r>
      <w:r w:rsidR="000D4AD3">
        <w:rPr>
          <w:rFonts w:ascii="Century Gothic" w:hAnsi="Century Gothic"/>
        </w:rPr>
        <w:t>be held</w:t>
      </w:r>
      <w:r w:rsidR="00D443A3" w:rsidRPr="004138CF">
        <w:rPr>
          <w:rFonts w:ascii="Century Gothic" w:hAnsi="Century Gothic"/>
        </w:rPr>
        <w:t xml:space="preserve"> on the 27</w:t>
      </w:r>
      <w:r w:rsidR="00D443A3" w:rsidRPr="004138CF">
        <w:rPr>
          <w:rFonts w:ascii="Century Gothic" w:hAnsi="Century Gothic"/>
          <w:vertAlign w:val="superscript"/>
        </w:rPr>
        <w:t>th</w:t>
      </w:r>
      <w:r w:rsidR="00D443A3" w:rsidRPr="004138CF">
        <w:rPr>
          <w:rFonts w:ascii="Century Gothic" w:hAnsi="Century Gothic"/>
        </w:rPr>
        <w:t xml:space="preserve"> day of January, 2024</w:t>
      </w:r>
      <w:r w:rsidR="004138CF" w:rsidRPr="004138CF">
        <w:t xml:space="preserve"> </w:t>
      </w:r>
      <w:r w:rsidR="004138CF" w:rsidRPr="004138CF">
        <w:rPr>
          <w:rFonts w:ascii="Century Gothic" w:hAnsi="Century Gothic"/>
        </w:rPr>
        <w:t>at the Akim Swedru Constituency.</w:t>
      </w:r>
    </w:p>
    <w:bookmarkEnd w:id="7"/>
    <w:p w14:paraId="56E0449E" w14:textId="77777777" w:rsidR="004138CF" w:rsidRPr="004138CF" w:rsidRDefault="004138CF" w:rsidP="00994DF0">
      <w:pPr>
        <w:spacing w:after="0" w:line="240" w:lineRule="auto"/>
        <w:ind w:left="1440"/>
        <w:jc w:val="both"/>
        <w:rPr>
          <w:rFonts w:ascii="Century Gothic" w:hAnsi="Century Gothic"/>
        </w:rPr>
      </w:pPr>
    </w:p>
    <w:p w14:paraId="34877EE8" w14:textId="0F9B1B80" w:rsidR="00434CBE" w:rsidRDefault="005D675E" w:rsidP="00994DF0">
      <w:pPr>
        <w:pStyle w:val="ListParagraph"/>
        <w:numPr>
          <w:ilvl w:val="0"/>
          <w:numId w:val="1"/>
        </w:numPr>
        <w:spacing w:line="360" w:lineRule="auto"/>
        <w:jc w:val="both"/>
        <w:rPr>
          <w:rFonts w:ascii="Century Gothic" w:hAnsi="Century Gothic"/>
        </w:rPr>
      </w:pPr>
      <w:r>
        <w:rPr>
          <w:rFonts w:ascii="Century Gothic" w:hAnsi="Century Gothic"/>
        </w:rPr>
        <w:t xml:space="preserve"> The Plaintiff says that </w:t>
      </w:r>
      <w:bookmarkStart w:id="8" w:name="_Hlk155791776"/>
      <w:r w:rsidR="00EB457D">
        <w:rPr>
          <w:rFonts w:ascii="Century Gothic" w:hAnsi="Century Gothic"/>
        </w:rPr>
        <w:t xml:space="preserve">a civil servant </w:t>
      </w:r>
      <w:r w:rsidR="00EB457D" w:rsidRPr="00EB457D">
        <w:rPr>
          <w:rFonts w:ascii="Century Gothic" w:hAnsi="Century Gothic"/>
        </w:rPr>
        <w:t>is entitled to his views in political matters, and if so qualified, may vote at elections</w:t>
      </w:r>
      <w:r w:rsidR="00EB457D">
        <w:rPr>
          <w:rFonts w:ascii="Century Gothic" w:hAnsi="Century Gothic"/>
        </w:rPr>
        <w:t xml:space="preserve"> however any civil servant </w:t>
      </w:r>
      <w:r w:rsidR="00EB457D" w:rsidRPr="00EB457D">
        <w:rPr>
          <w:rFonts w:ascii="Century Gothic" w:hAnsi="Century Gothic"/>
        </w:rPr>
        <w:t>who wishes to contest in any political activity has to resign from the service</w:t>
      </w:r>
      <w:r w:rsidR="00EB457D">
        <w:rPr>
          <w:rFonts w:ascii="Century Gothic" w:hAnsi="Century Gothic"/>
        </w:rPr>
        <w:t>.</w:t>
      </w:r>
      <w:bookmarkEnd w:id="8"/>
    </w:p>
    <w:p w14:paraId="75AD7B13" w14:textId="77777777" w:rsidR="005C77D7" w:rsidRPr="005C77D7" w:rsidRDefault="005C77D7" w:rsidP="00994DF0">
      <w:pPr>
        <w:pStyle w:val="ListParagraph"/>
        <w:jc w:val="both"/>
        <w:rPr>
          <w:rFonts w:ascii="Century Gothic" w:hAnsi="Century Gothic"/>
        </w:rPr>
      </w:pPr>
    </w:p>
    <w:p w14:paraId="0F482F5C" w14:textId="75A60B68" w:rsidR="005C77D7" w:rsidRPr="00544221" w:rsidRDefault="005C77D7" w:rsidP="00994DF0">
      <w:pPr>
        <w:pStyle w:val="ListParagraph"/>
        <w:numPr>
          <w:ilvl w:val="0"/>
          <w:numId w:val="1"/>
        </w:numPr>
        <w:spacing w:line="360" w:lineRule="auto"/>
        <w:jc w:val="both"/>
        <w:rPr>
          <w:rFonts w:ascii="Century Gothic" w:hAnsi="Century Gothic"/>
        </w:rPr>
      </w:pPr>
      <w:bookmarkStart w:id="9" w:name="_Hlk155724557"/>
      <w:r>
        <w:rPr>
          <w:rFonts w:ascii="Century Gothic" w:hAnsi="Century Gothic"/>
        </w:rPr>
        <w:t>The Plaintiff says that</w:t>
      </w:r>
      <w:bookmarkEnd w:id="9"/>
      <w:r w:rsidR="00544221">
        <w:rPr>
          <w:rFonts w:ascii="Century Gothic" w:hAnsi="Century Gothic"/>
        </w:rPr>
        <w:t xml:space="preserve"> </w:t>
      </w:r>
      <w:bookmarkStart w:id="10" w:name="_Hlk155727175"/>
      <w:bookmarkStart w:id="11" w:name="_Hlk155791899"/>
      <w:r w:rsidR="00544221">
        <w:rPr>
          <w:rFonts w:ascii="Century Gothic" w:hAnsi="Century Gothic"/>
        </w:rPr>
        <w:t xml:space="preserve">the Supreme Court has held in the case of </w:t>
      </w:r>
      <w:r w:rsidR="00544221" w:rsidRPr="00544221">
        <w:rPr>
          <w:rFonts w:ascii="Century Gothic" w:hAnsi="Century Gothic"/>
          <w:b/>
          <w:bCs/>
        </w:rPr>
        <w:t>Civil and Local Government Staff Association of Ghana (CLOSSAG) v The Attorney-General and 2 Others</w:t>
      </w:r>
      <w:bookmarkEnd w:id="10"/>
      <w:r w:rsidR="00544221">
        <w:rPr>
          <w:rFonts w:ascii="Century Gothic" w:hAnsi="Century Gothic"/>
        </w:rPr>
        <w:t xml:space="preserve"> that</w:t>
      </w:r>
      <w:r w:rsidR="00642EFA">
        <w:rPr>
          <w:rFonts w:ascii="Century Gothic" w:hAnsi="Century Gothic"/>
        </w:rPr>
        <w:t xml:space="preserve"> on a true and proper interpretation of the constitution,</w:t>
      </w:r>
      <w:r w:rsidRPr="00544221">
        <w:rPr>
          <w:rFonts w:ascii="Century Gothic" w:hAnsi="Century Gothic"/>
        </w:rPr>
        <w:t xml:space="preserve"> a member of the Civil Service has a right to join any political party of his or her choice, however, such a person does not have the right to participate overtly in political party activities whilst still a member of the Civil Service or Local Government Service.</w:t>
      </w:r>
    </w:p>
    <w:bookmarkEnd w:id="11"/>
    <w:p w14:paraId="5F4D978A" w14:textId="77777777" w:rsidR="005C77D7" w:rsidRPr="005C77D7" w:rsidRDefault="005C77D7" w:rsidP="00994DF0">
      <w:pPr>
        <w:pStyle w:val="ListParagraph"/>
        <w:jc w:val="both"/>
        <w:rPr>
          <w:rFonts w:ascii="Century Gothic" w:hAnsi="Century Gothic"/>
        </w:rPr>
      </w:pPr>
    </w:p>
    <w:p w14:paraId="17192618" w14:textId="2A48B062" w:rsidR="00150E50" w:rsidRPr="00F81496" w:rsidRDefault="005C77D7" w:rsidP="00994DF0">
      <w:pPr>
        <w:pStyle w:val="ListParagraph"/>
        <w:numPr>
          <w:ilvl w:val="0"/>
          <w:numId w:val="1"/>
        </w:numPr>
        <w:spacing w:line="360" w:lineRule="auto"/>
        <w:jc w:val="both"/>
        <w:rPr>
          <w:rFonts w:ascii="Century Gothic" w:hAnsi="Century Gothic"/>
        </w:rPr>
      </w:pPr>
      <w:bookmarkStart w:id="12" w:name="_Hlk155724992"/>
      <w:r w:rsidRPr="005C77D7">
        <w:rPr>
          <w:rFonts w:ascii="Century Gothic" w:hAnsi="Century Gothic"/>
        </w:rPr>
        <w:t>The Plaintiff says tha</w:t>
      </w:r>
      <w:bookmarkEnd w:id="12"/>
      <w:r w:rsidR="00F81496">
        <w:rPr>
          <w:rFonts w:ascii="Century Gothic" w:hAnsi="Century Gothic"/>
        </w:rPr>
        <w:t>t</w:t>
      </w:r>
      <w:r w:rsidRPr="00F81496">
        <w:rPr>
          <w:rFonts w:ascii="Century Gothic" w:hAnsi="Century Gothic"/>
        </w:rPr>
        <w:t xml:space="preserve"> </w:t>
      </w:r>
      <w:bookmarkStart w:id="13" w:name="_Hlk155791933"/>
      <w:r w:rsidR="00544221">
        <w:rPr>
          <w:rFonts w:ascii="Century Gothic" w:hAnsi="Century Gothic"/>
        </w:rPr>
        <w:t xml:space="preserve">the Supreme Court has held in the case of </w:t>
      </w:r>
      <w:r w:rsidR="00544221" w:rsidRPr="00544221">
        <w:rPr>
          <w:rFonts w:ascii="Century Gothic" w:hAnsi="Century Gothic"/>
          <w:b/>
          <w:bCs/>
        </w:rPr>
        <w:t xml:space="preserve">Civil and Local Government Staff Association of Ghana (CLOSSAG) v The Attorney-General and 2 Others </w:t>
      </w:r>
      <w:r w:rsidR="00642EFA" w:rsidRPr="00D443A3">
        <w:rPr>
          <w:rFonts w:ascii="Century Gothic" w:hAnsi="Century Gothic"/>
        </w:rPr>
        <w:t>that</w:t>
      </w:r>
      <w:r w:rsidR="00642EFA">
        <w:rPr>
          <w:rFonts w:ascii="Century Gothic" w:hAnsi="Century Gothic"/>
        </w:rPr>
        <w:t xml:space="preserve"> on a true and proper interpretation of the constitution, </w:t>
      </w:r>
      <w:r w:rsidRPr="00F81496">
        <w:rPr>
          <w:rFonts w:ascii="Century Gothic" w:hAnsi="Century Gothic"/>
        </w:rPr>
        <w:t>a member of the Civil Service does not have a right to contest for elections for political party office or hold political party office whilst still a member of the Civil Service or Local Government Service.</w:t>
      </w:r>
    </w:p>
    <w:bookmarkEnd w:id="13"/>
    <w:p w14:paraId="631B3A26" w14:textId="77777777" w:rsidR="005C77D7" w:rsidRPr="005C77D7" w:rsidRDefault="005C77D7" w:rsidP="00994DF0">
      <w:pPr>
        <w:pStyle w:val="ListParagraph"/>
        <w:spacing w:line="240" w:lineRule="auto"/>
        <w:jc w:val="both"/>
        <w:rPr>
          <w:rFonts w:ascii="Century Gothic" w:hAnsi="Century Gothic"/>
        </w:rPr>
      </w:pPr>
    </w:p>
    <w:p w14:paraId="73997FE4" w14:textId="59068161" w:rsidR="00F81496" w:rsidRPr="00BD2DBE" w:rsidRDefault="00F81496" w:rsidP="00994DF0">
      <w:pPr>
        <w:pStyle w:val="ListParagraph"/>
        <w:numPr>
          <w:ilvl w:val="0"/>
          <w:numId w:val="1"/>
        </w:numPr>
        <w:spacing w:line="360" w:lineRule="auto"/>
        <w:jc w:val="both"/>
        <w:rPr>
          <w:rFonts w:ascii="Century Gothic" w:hAnsi="Century Gothic"/>
        </w:rPr>
      </w:pPr>
      <w:r w:rsidRPr="005C77D7">
        <w:rPr>
          <w:rFonts w:ascii="Century Gothic" w:hAnsi="Century Gothic"/>
        </w:rPr>
        <w:t>The Plaintiff says</w:t>
      </w:r>
      <w:r w:rsidRPr="00F81496">
        <w:rPr>
          <w:rFonts w:ascii="Century Gothic" w:hAnsi="Century Gothic"/>
        </w:rPr>
        <w:t xml:space="preserve"> </w:t>
      </w:r>
      <w:r w:rsidR="00544221">
        <w:rPr>
          <w:rFonts w:ascii="Century Gothic" w:hAnsi="Century Gothic"/>
        </w:rPr>
        <w:t xml:space="preserve">that the Supreme Court has held in the case of </w:t>
      </w:r>
      <w:bookmarkStart w:id="14" w:name="_Hlk155792137"/>
      <w:r w:rsidR="00544221" w:rsidRPr="00544221">
        <w:rPr>
          <w:rFonts w:ascii="Century Gothic" w:hAnsi="Century Gothic"/>
          <w:b/>
          <w:bCs/>
        </w:rPr>
        <w:t>Civil and Local Government Staff Association of Ghana (CLOSSAG) v The Attorney-General and 2 Others</w:t>
      </w:r>
      <w:r w:rsidR="00642EFA">
        <w:rPr>
          <w:rFonts w:ascii="Century Gothic" w:hAnsi="Century Gothic"/>
          <w:b/>
          <w:bCs/>
        </w:rPr>
        <w:t xml:space="preserve"> </w:t>
      </w:r>
      <w:bookmarkStart w:id="15" w:name="_Hlk155727312"/>
      <w:r w:rsidR="00642EFA" w:rsidRPr="00D443A3">
        <w:rPr>
          <w:rFonts w:ascii="Century Gothic" w:hAnsi="Century Gothic"/>
        </w:rPr>
        <w:t>that</w:t>
      </w:r>
      <w:r w:rsidR="00544221" w:rsidRPr="00D443A3">
        <w:rPr>
          <w:rFonts w:ascii="Century Gothic" w:hAnsi="Century Gothic"/>
        </w:rPr>
        <w:t xml:space="preserve"> </w:t>
      </w:r>
      <w:r w:rsidR="00544221">
        <w:rPr>
          <w:rFonts w:ascii="Century Gothic" w:hAnsi="Century Gothic"/>
        </w:rPr>
        <w:t>on a true and proper interpretation of the constitution</w:t>
      </w:r>
      <w:r w:rsidR="00642EFA">
        <w:rPr>
          <w:rFonts w:ascii="Century Gothic" w:hAnsi="Century Gothic"/>
        </w:rPr>
        <w:t>,</w:t>
      </w:r>
      <w:r w:rsidR="00544221">
        <w:rPr>
          <w:rFonts w:ascii="Century Gothic" w:hAnsi="Century Gothic"/>
        </w:rPr>
        <w:t xml:space="preserve"> </w:t>
      </w:r>
      <w:bookmarkEnd w:id="15"/>
      <w:r w:rsidRPr="00F81496">
        <w:rPr>
          <w:rFonts w:ascii="Century Gothic" w:hAnsi="Century Gothic"/>
        </w:rPr>
        <w:t>a member of the Civil Service does not have the right to remain a member of the Civil Service after his or her nomination by a political party or otherwise to contest for election as a member of parliament. Moreover, such a person shall resign from his or her office immediately his or her political activities become overt.</w:t>
      </w:r>
      <w:bookmarkEnd w:id="14"/>
    </w:p>
    <w:p w14:paraId="6570E9AD" w14:textId="77777777" w:rsidR="005C77D7" w:rsidRDefault="005C77D7" w:rsidP="00994DF0">
      <w:pPr>
        <w:pStyle w:val="ListParagraph"/>
        <w:spacing w:line="360" w:lineRule="auto"/>
        <w:jc w:val="both"/>
        <w:rPr>
          <w:rFonts w:ascii="Century Gothic" w:hAnsi="Century Gothic"/>
        </w:rPr>
      </w:pPr>
    </w:p>
    <w:p w14:paraId="24481038" w14:textId="2692B686" w:rsidR="00150E50" w:rsidRDefault="00150E50" w:rsidP="00994DF0">
      <w:pPr>
        <w:pStyle w:val="ListParagraph"/>
        <w:numPr>
          <w:ilvl w:val="0"/>
          <w:numId w:val="1"/>
        </w:numPr>
        <w:spacing w:line="360" w:lineRule="auto"/>
        <w:jc w:val="both"/>
        <w:rPr>
          <w:rFonts w:ascii="Century Gothic" w:hAnsi="Century Gothic"/>
        </w:rPr>
      </w:pPr>
      <w:r>
        <w:rPr>
          <w:rFonts w:ascii="Century Gothic" w:hAnsi="Century Gothic"/>
        </w:rPr>
        <w:t xml:space="preserve">The Plaintiff says that </w:t>
      </w:r>
      <w:bookmarkStart w:id="16" w:name="_Hlk155792301"/>
      <w:r>
        <w:rPr>
          <w:rFonts w:ascii="Century Gothic" w:hAnsi="Century Gothic"/>
        </w:rPr>
        <w:t>the civil service is founded on principles of neutrality, impartiality and integrity</w:t>
      </w:r>
      <w:bookmarkEnd w:id="16"/>
      <w:r>
        <w:rPr>
          <w:rFonts w:ascii="Century Gothic" w:hAnsi="Century Gothic"/>
        </w:rPr>
        <w:t>.</w:t>
      </w:r>
    </w:p>
    <w:p w14:paraId="7BA2E8F1" w14:textId="77777777" w:rsidR="00150E50" w:rsidRPr="00150E50" w:rsidRDefault="00150E50" w:rsidP="00994DF0">
      <w:pPr>
        <w:pStyle w:val="ListParagraph"/>
        <w:jc w:val="both"/>
        <w:rPr>
          <w:rFonts w:ascii="Century Gothic" w:hAnsi="Century Gothic"/>
        </w:rPr>
      </w:pPr>
    </w:p>
    <w:p w14:paraId="060C0B46" w14:textId="0073B165" w:rsidR="00150E50" w:rsidRDefault="00150E50" w:rsidP="00994DF0">
      <w:pPr>
        <w:pStyle w:val="ListParagraph"/>
        <w:numPr>
          <w:ilvl w:val="0"/>
          <w:numId w:val="1"/>
        </w:numPr>
        <w:spacing w:line="360" w:lineRule="auto"/>
        <w:jc w:val="both"/>
        <w:rPr>
          <w:rFonts w:ascii="Century Gothic" w:hAnsi="Century Gothic"/>
        </w:rPr>
      </w:pPr>
      <w:r>
        <w:rPr>
          <w:rFonts w:ascii="Century Gothic" w:hAnsi="Century Gothic"/>
        </w:rPr>
        <w:lastRenderedPageBreak/>
        <w:t xml:space="preserve">The Plaintiff says that </w:t>
      </w:r>
      <w:bookmarkStart w:id="17" w:name="_Hlk155792365"/>
      <w:r>
        <w:rPr>
          <w:rFonts w:ascii="Century Gothic" w:hAnsi="Century Gothic"/>
        </w:rPr>
        <w:t>no civil servant should owe or be perceived to owe any allegiance to any political party.</w:t>
      </w:r>
    </w:p>
    <w:bookmarkEnd w:id="17"/>
    <w:p w14:paraId="173C2CDE" w14:textId="77777777" w:rsidR="0013215E" w:rsidRPr="0013215E" w:rsidRDefault="0013215E" w:rsidP="00994DF0">
      <w:pPr>
        <w:pStyle w:val="ListParagraph"/>
        <w:jc w:val="both"/>
        <w:rPr>
          <w:rFonts w:ascii="Century Gothic" w:hAnsi="Century Gothic"/>
        </w:rPr>
      </w:pPr>
    </w:p>
    <w:p w14:paraId="5D260935" w14:textId="5645E009" w:rsidR="0013215E" w:rsidRDefault="0013215E" w:rsidP="00994DF0">
      <w:pPr>
        <w:pStyle w:val="ListParagraph"/>
        <w:numPr>
          <w:ilvl w:val="0"/>
          <w:numId w:val="1"/>
        </w:numPr>
        <w:spacing w:line="360" w:lineRule="auto"/>
        <w:jc w:val="both"/>
        <w:rPr>
          <w:rFonts w:ascii="Century Gothic" w:hAnsi="Century Gothic"/>
        </w:rPr>
      </w:pPr>
      <w:r>
        <w:rPr>
          <w:rFonts w:ascii="Century Gothic" w:hAnsi="Century Gothic"/>
        </w:rPr>
        <w:t>The Plaintiff says that all efforts to get the Defendant to resign</w:t>
      </w:r>
      <w:r w:rsidR="005D2E1F">
        <w:rPr>
          <w:rFonts w:ascii="Century Gothic" w:hAnsi="Century Gothic"/>
        </w:rPr>
        <w:t xml:space="preserve"> from his position as Controller and Accountant general</w:t>
      </w:r>
      <w:r>
        <w:rPr>
          <w:rFonts w:ascii="Century Gothic" w:hAnsi="Century Gothic"/>
        </w:rPr>
        <w:t xml:space="preserve"> has proved futile.</w:t>
      </w:r>
    </w:p>
    <w:p w14:paraId="380D1236" w14:textId="77777777" w:rsidR="0013215E" w:rsidRPr="0013215E" w:rsidRDefault="0013215E" w:rsidP="00994DF0">
      <w:pPr>
        <w:pStyle w:val="ListParagraph"/>
        <w:jc w:val="both"/>
        <w:rPr>
          <w:rFonts w:ascii="Century Gothic" w:hAnsi="Century Gothic"/>
        </w:rPr>
      </w:pPr>
    </w:p>
    <w:p w14:paraId="2BA37004" w14:textId="06783E64" w:rsidR="0013215E" w:rsidRDefault="0013215E" w:rsidP="00994DF0">
      <w:pPr>
        <w:pStyle w:val="ListParagraph"/>
        <w:numPr>
          <w:ilvl w:val="0"/>
          <w:numId w:val="1"/>
        </w:numPr>
        <w:spacing w:line="360" w:lineRule="auto"/>
        <w:jc w:val="both"/>
        <w:rPr>
          <w:rFonts w:ascii="Century Gothic" w:hAnsi="Century Gothic"/>
        </w:rPr>
      </w:pPr>
      <w:r>
        <w:rPr>
          <w:rFonts w:ascii="Century Gothic" w:hAnsi="Century Gothic"/>
        </w:rPr>
        <w:t>The Plaintiff says that unless compelled by this Honourable Court to resign, the Defendant will not do so.</w:t>
      </w:r>
    </w:p>
    <w:p w14:paraId="1900458D" w14:textId="77777777" w:rsidR="0013215E" w:rsidRPr="0013215E" w:rsidRDefault="0013215E" w:rsidP="00994DF0">
      <w:pPr>
        <w:pStyle w:val="ListParagraph"/>
        <w:jc w:val="both"/>
        <w:rPr>
          <w:rFonts w:ascii="Century Gothic" w:hAnsi="Century Gothic"/>
        </w:rPr>
      </w:pPr>
    </w:p>
    <w:p w14:paraId="0AE89DF4" w14:textId="7C460018" w:rsidR="0013215E" w:rsidRDefault="0013215E" w:rsidP="00994DF0">
      <w:pPr>
        <w:spacing w:line="360" w:lineRule="auto"/>
        <w:jc w:val="both"/>
        <w:rPr>
          <w:rFonts w:ascii="Century Gothic" w:hAnsi="Century Gothic"/>
        </w:rPr>
      </w:pPr>
      <w:r w:rsidRPr="0013215E">
        <w:rPr>
          <w:rFonts w:ascii="Century Gothic" w:hAnsi="Century Gothic"/>
          <w:b/>
          <w:bCs/>
        </w:rPr>
        <w:t>WHEREFORE</w:t>
      </w:r>
      <w:r>
        <w:rPr>
          <w:rFonts w:ascii="Century Gothic" w:hAnsi="Century Gothic"/>
        </w:rPr>
        <w:t>, the Plaintiff claims against the Defendant as follows:</w:t>
      </w:r>
    </w:p>
    <w:p w14:paraId="257301DE" w14:textId="60BAA126" w:rsidR="0013215E" w:rsidRDefault="0013215E" w:rsidP="00994DF0">
      <w:pPr>
        <w:pStyle w:val="ListParagraph"/>
        <w:numPr>
          <w:ilvl w:val="0"/>
          <w:numId w:val="2"/>
        </w:numPr>
        <w:spacing w:line="360" w:lineRule="auto"/>
        <w:jc w:val="both"/>
        <w:rPr>
          <w:rFonts w:ascii="Century Gothic" w:hAnsi="Century Gothic"/>
        </w:rPr>
      </w:pPr>
      <w:r>
        <w:rPr>
          <w:rFonts w:ascii="Century Gothic" w:hAnsi="Century Gothic"/>
        </w:rPr>
        <w:t xml:space="preserve">A declaration that </w:t>
      </w:r>
      <w:r w:rsidR="005D2E1F">
        <w:rPr>
          <w:rFonts w:ascii="Century Gothic" w:hAnsi="Century Gothic"/>
        </w:rPr>
        <w:t xml:space="preserve">the Defendant is </w:t>
      </w:r>
      <w:r w:rsidR="003D6CDA">
        <w:rPr>
          <w:rFonts w:ascii="Century Gothic" w:hAnsi="Century Gothic"/>
        </w:rPr>
        <w:t xml:space="preserve">a civil servant </w:t>
      </w:r>
      <w:r w:rsidR="005D2E1F">
        <w:rPr>
          <w:rFonts w:ascii="Century Gothic" w:hAnsi="Century Gothic"/>
        </w:rPr>
        <w:t xml:space="preserve">and therefore cannot contest in the New Patriotic Party’s parliamentary primaries while holding office as the Controller and Accountant General. </w:t>
      </w:r>
    </w:p>
    <w:p w14:paraId="735969D4" w14:textId="77777777" w:rsidR="000807E7" w:rsidRDefault="000807E7" w:rsidP="00994DF0">
      <w:pPr>
        <w:pStyle w:val="ListParagraph"/>
        <w:spacing w:line="240" w:lineRule="auto"/>
        <w:jc w:val="both"/>
        <w:rPr>
          <w:rFonts w:ascii="Century Gothic" w:hAnsi="Century Gothic"/>
        </w:rPr>
      </w:pPr>
    </w:p>
    <w:p w14:paraId="201374BF" w14:textId="44891240" w:rsidR="005D2E1F" w:rsidRDefault="000807E7" w:rsidP="00994DF0">
      <w:pPr>
        <w:pStyle w:val="ListParagraph"/>
        <w:numPr>
          <w:ilvl w:val="0"/>
          <w:numId w:val="2"/>
        </w:numPr>
        <w:spacing w:after="0" w:line="360" w:lineRule="auto"/>
        <w:jc w:val="both"/>
        <w:rPr>
          <w:rFonts w:ascii="Century Gothic" w:hAnsi="Century Gothic"/>
        </w:rPr>
      </w:pPr>
      <w:r>
        <w:rPr>
          <w:rFonts w:ascii="Century Gothic" w:hAnsi="Century Gothic"/>
        </w:rPr>
        <w:t xml:space="preserve">A </w:t>
      </w:r>
      <w:r w:rsidR="00B006DA">
        <w:rPr>
          <w:rFonts w:ascii="Century Gothic" w:hAnsi="Century Gothic"/>
        </w:rPr>
        <w:t>d</w:t>
      </w:r>
      <w:r>
        <w:rPr>
          <w:rFonts w:ascii="Century Gothic" w:hAnsi="Century Gothic"/>
        </w:rPr>
        <w:t>eclaration that</w:t>
      </w:r>
      <w:r w:rsidR="00B006DA">
        <w:rPr>
          <w:rFonts w:ascii="Century Gothic" w:hAnsi="Century Gothic"/>
        </w:rPr>
        <w:t xml:space="preserve"> the Defendant as</w:t>
      </w:r>
      <w:r>
        <w:rPr>
          <w:rFonts w:ascii="Century Gothic" w:hAnsi="Century Gothic"/>
        </w:rPr>
        <w:t xml:space="preserve"> a civil servant can only contest in a </w:t>
      </w:r>
      <w:r w:rsidR="00965217">
        <w:rPr>
          <w:rFonts w:ascii="Century Gothic" w:hAnsi="Century Gothic"/>
        </w:rPr>
        <w:t>political party’s parliamentary primaries</w:t>
      </w:r>
      <w:r>
        <w:rPr>
          <w:rFonts w:ascii="Century Gothic" w:hAnsi="Century Gothic"/>
        </w:rPr>
        <w:t xml:space="preserve"> if that civil servant has re</w:t>
      </w:r>
      <w:r w:rsidR="00965217">
        <w:rPr>
          <w:rFonts w:ascii="Century Gothic" w:hAnsi="Century Gothic"/>
        </w:rPr>
        <w:t>signed from</w:t>
      </w:r>
      <w:r>
        <w:rPr>
          <w:rFonts w:ascii="Century Gothic" w:hAnsi="Century Gothic"/>
        </w:rPr>
        <w:t xml:space="preserve"> his position as a civil servant.</w:t>
      </w:r>
    </w:p>
    <w:p w14:paraId="600FB926" w14:textId="77777777" w:rsidR="00A75372" w:rsidRPr="00A75372" w:rsidRDefault="00A75372" w:rsidP="00994DF0">
      <w:pPr>
        <w:pStyle w:val="ListParagraph"/>
        <w:jc w:val="both"/>
        <w:rPr>
          <w:rFonts w:ascii="Century Gothic" w:hAnsi="Century Gothic"/>
        </w:rPr>
      </w:pPr>
    </w:p>
    <w:p w14:paraId="559B14F4" w14:textId="2E446BAB" w:rsidR="00A75372" w:rsidRDefault="00A75372" w:rsidP="00994DF0">
      <w:pPr>
        <w:pStyle w:val="ListParagraph"/>
        <w:numPr>
          <w:ilvl w:val="0"/>
          <w:numId w:val="2"/>
        </w:numPr>
        <w:spacing w:after="0" w:line="360" w:lineRule="auto"/>
        <w:jc w:val="both"/>
        <w:rPr>
          <w:rFonts w:ascii="Century Gothic" w:hAnsi="Century Gothic"/>
        </w:rPr>
      </w:pPr>
      <w:bookmarkStart w:id="18" w:name="_Hlk155724053"/>
      <w:r>
        <w:rPr>
          <w:rFonts w:ascii="Century Gothic" w:hAnsi="Century Gothic"/>
        </w:rPr>
        <w:t>An Order of Interlocutory injunction restraining the Defendant from holding himself out as the Controller and Accountant General while he still maintains his candidacy to contest in the New Patriotic Party’s parliamentary primaries to be held on the 2</w:t>
      </w:r>
      <w:r w:rsidR="00544221">
        <w:rPr>
          <w:rFonts w:ascii="Century Gothic" w:hAnsi="Century Gothic"/>
        </w:rPr>
        <w:t>7</w:t>
      </w:r>
      <w:r w:rsidRPr="00A75372">
        <w:rPr>
          <w:rFonts w:ascii="Century Gothic" w:hAnsi="Century Gothic"/>
          <w:vertAlign w:val="superscript"/>
        </w:rPr>
        <w:t>th</w:t>
      </w:r>
      <w:r>
        <w:rPr>
          <w:rFonts w:ascii="Century Gothic" w:hAnsi="Century Gothic"/>
        </w:rPr>
        <w:t xml:space="preserve"> day of January, 2024.</w:t>
      </w:r>
    </w:p>
    <w:bookmarkEnd w:id="18"/>
    <w:p w14:paraId="397FB599" w14:textId="77777777" w:rsidR="00A75372" w:rsidRPr="00A75372" w:rsidRDefault="00A75372" w:rsidP="00994DF0">
      <w:pPr>
        <w:pStyle w:val="ListParagraph"/>
        <w:jc w:val="both"/>
        <w:rPr>
          <w:rFonts w:ascii="Century Gothic" w:hAnsi="Century Gothic"/>
        </w:rPr>
      </w:pPr>
    </w:p>
    <w:p w14:paraId="580C0459" w14:textId="2D67A745" w:rsidR="00A75372" w:rsidRPr="00A75372" w:rsidRDefault="00A75372" w:rsidP="00994DF0">
      <w:pPr>
        <w:pStyle w:val="ListParagraph"/>
        <w:numPr>
          <w:ilvl w:val="0"/>
          <w:numId w:val="2"/>
        </w:numPr>
        <w:spacing w:line="360" w:lineRule="auto"/>
        <w:jc w:val="both"/>
        <w:rPr>
          <w:rFonts w:ascii="Century Gothic" w:hAnsi="Century Gothic"/>
        </w:rPr>
      </w:pPr>
      <w:r w:rsidRPr="00A75372">
        <w:rPr>
          <w:rFonts w:ascii="Century Gothic" w:hAnsi="Century Gothic"/>
        </w:rPr>
        <w:t xml:space="preserve">An Order of </w:t>
      </w:r>
      <w:r>
        <w:rPr>
          <w:rFonts w:ascii="Century Gothic" w:hAnsi="Century Gothic"/>
        </w:rPr>
        <w:t>Perpetual</w:t>
      </w:r>
      <w:r w:rsidRPr="00A75372">
        <w:rPr>
          <w:rFonts w:ascii="Century Gothic" w:hAnsi="Century Gothic"/>
        </w:rPr>
        <w:t xml:space="preserve"> injunction restraining the Defendant from holding himself out as the Controller and Accountant General while he still maintains his candidacy to contest in the New Patriotic Party’s parliamentary primaries to be held on the 2</w:t>
      </w:r>
      <w:r w:rsidR="00544221">
        <w:rPr>
          <w:rFonts w:ascii="Century Gothic" w:hAnsi="Century Gothic"/>
        </w:rPr>
        <w:t>7</w:t>
      </w:r>
      <w:r w:rsidR="00544221" w:rsidRPr="00544221">
        <w:rPr>
          <w:rFonts w:ascii="Century Gothic" w:hAnsi="Century Gothic"/>
          <w:vertAlign w:val="superscript"/>
        </w:rPr>
        <w:t>th</w:t>
      </w:r>
      <w:r w:rsidR="00544221">
        <w:rPr>
          <w:rFonts w:ascii="Century Gothic" w:hAnsi="Century Gothic"/>
        </w:rPr>
        <w:t xml:space="preserve"> </w:t>
      </w:r>
      <w:r w:rsidRPr="00A75372">
        <w:rPr>
          <w:rFonts w:ascii="Century Gothic" w:hAnsi="Century Gothic"/>
        </w:rPr>
        <w:t>day of January, 2024.</w:t>
      </w:r>
    </w:p>
    <w:p w14:paraId="31156CC5" w14:textId="77777777" w:rsidR="005D2E1F" w:rsidRPr="005D2E1F" w:rsidRDefault="005D2E1F" w:rsidP="00994DF0">
      <w:pPr>
        <w:spacing w:after="0" w:line="240" w:lineRule="auto"/>
        <w:jc w:val="both"/>
        <w:rPr>
          <w:rFonts w:ascii="Century Gothic" w:hAnsi="Century Gothic"/>
        </w:rPr>
      </w:pPr>
    </w:p>
    <w:p w14:paraId="0B154CDD" w14:textId="7BF0A3A7" w:rsidR="00415BC9" w:rsidRDefault="000807E7" w:rsidP="00994DF0">
      <w:pPr>
        <w:pStyle w:val="ListParagraph"/>
        <w:numPr>
          <w:ilvl w:val="0"/>
          <w:numId w:val="2"/>
        </w:numPr>
        <w:spacing w:line="360" w:lineRule="auto"/>
        <w:jc w:val="both"/>
        <w:rPr>
          <w:rFonts w:ascii="Century Gothic" w:hAnsi="Century Gothic"/>
        </w:rPr>
      </w:pPr>
      <w:r>
        <w:rPr>
          <w:rFonts w:ascii="Century Gothic" w:hAnsi="Century Gothic"/>
        </w:rPr>
        <w:t>An Order directing the Defendant to resign from his position as the Controller and Accountant General if the Defendant in</w:t>
      </w:r>
      <w:r w:rsidR="00BB7C0F">
        <w:rPr>
          <w:rFonts w:ascii="Century Gothic" w:hAnsi="Century Gothic"/>
        </w:rPr>
        <w:t>sists on</w:t>
      </w:r>
      <w:r>
        <w:rPr>
          <w:rFonts w:ascii="Century Gothic" w:hAnsi="Century Gothic"/>
        </w:rPr>
        <w:t xml:space="preserve"> contest</w:t>
      </w:r>
      <w:r w:rsidR="00BB7C0F">
        <w:rPr>
          <w:rFonts w:ascii="Century Gothic" w:hAnsi="Century Gothic"/>
        </w:rPr>
        <w:t>ing</w:t>
      </w:r>
      <w:r>
        <w:rPr>
          <w:rFonts w:ascii="Century Gothic" w:hAnsi="Century Gothic"/>
        </w:rPr>
        <w:t xml:space="preserve"> in the New Patriotic Party’s parliamentary primaries</w:t>
      </w:r>
      <w:r w:rsidR="00415BC9">
        <w:rPr>
          <w:rFonts w:ascii="Century Gothic" w:hAnsi="Century Gothic"/>
        </w:rPr>
        <w:t xml:space="preserve"> to be held on the 2</w:t>
      </w:r>
      <w:r w:rsidR="00544221">
        <w:rPr>
          <w:rFonts w:ascii="Century Gothic" w:hAnsi="Century Gothic"/>
        </w:rPr>
        <w:t>7</w:t>
      </w:r>
      <w:r w:rsidR="00415BC9" w:rsidRPr="00415BC9">
        <w:rPr>
          <w:rFonts w:ascii="Century Gothic" w:hAnsi="Century Gothic"/>
          <w:vertAlign w:val="superscript"/>
        </w:rPr>
        <w:t>th</w:t>
      </w:r>
      <w:r w:rsidR="00415BC9">
        <w:rPr>
          <w:rFonts w:ascii="Century Gothic" w:hAnsi="Century Gothic"/>
        </w:rPr>
        <w:t xml:space="preserve"> day of January, 2024.</w:t>
      </w:r>
    </w:p>
    <w:p w14:paraId="524AF8F3" w14:textId="77777777" w:rsidR="00415BC9" w:rsidRDefault="00415BC9" w:rsidP="00994DF0">
      <w:pPr>
        <w:pStyle w:val="ListParagraph"/>
        <w:spacing w:line="240" w:lineRule="auto"/>
        <w:jc w:val="both"/>
        <w:rPr>
          <w:rFonts w:ascii="Century Gothic" w:hAnsi="Century Gothic"/>
        </w:rPr>
      </w:pPr>
    </w:p>
    <w:p w14:paraId="4487BC22" w14:textId="07DDDC11" w:rsidR="00415BC9" w:rsidRDefault="00415BC9" w:rsidP="00994DF0">
      <w:pPr>
        <w:pStyle w:val="ListParagraph"/>
        <w:numPr>
          <w:ilvl w:val="0"/>
          <w:numId w:val="2"/>
        </w:numPr>
        <w:spacing w:line="360" w:lineRule="auto"/>
        <w:jc w:val="both"/>
        <w:rPr>
          <w:rFonts w:ascii="Century Gothic" w:hAnsi="Century Gothic"/>
        </w:rPr>
      </w:pPr>
      <w:r>
        <w:rPr>
          <w:rFonts w:ascii="Century Gothic" w:hAnsi="Century Gothic"/>
        </w:rPr>
        <w:t>Costs including legal fees.</w:t>
      </w:r>
    </w:p>
    <w:p w14:paraId="1E5DD6C1" w14:textId="77777777" w:rsidR="00415BC9" w:rsidRPr="00415BC9" w:rsidRDefault="00415BC9" w:rsidP="00994DF0">
      <w:pPr>
        <w:pStyle w:val="ListParagraph"/>
        <w:spacing w:line="240" w:lineRule="auto"/>
        <w:jc w:val="both"/>
        <w:rPr>
          <w:rFonts w:ascii="Century Gothic" w:hAnsi="Century Gothic"/>
        </w:rPr>
      </w:pPr>
    </w:p>
    <w:p w14:paraId="488B2D83" w14:textId="336A7D68" w:rsidR="00415BC9" w:rsidRDefault="00415BC9" w:rsidP="00994DF0">
      <w:pPr>
        <w:pStyle w:val="ListParagraph"/>
        <w:numPr>
          <w:ilvl w:val="0"/>
          <w:numId w:val="2"/>
        </w:numPr>
        <w:spacing w:line="360" w:lineRule="auto"/>
        <w:jc w:val="both"/>
        <w:rPr>
          <w:rFonts w:ascii="Century Gothic" w:hAnsi="Century Gothic"/>
        </w:rPr>
      </w:pPr>
      <w:r w:rsidRPr="00415BC9">
        <w:rPr>
          <w:rFonts w:ascii="Century Gothic" w:hAnsi="Century Gothic"/>
        </w:rPr>
        <w:t xml:space="preserve">Any other order(s) as this </w:t>
      </w:r>
      <w:r>
        <w:rPr>
          <w:rFonts w:ascii="Century Gothic" w:hAnsi="Century Gothic"/>
        </w:rPr>
        <w:t>H</w:t>
      </w:r>
      <w:r w:rsidRPr="00415BC9">
        <w:rPr>
          <w:rFonts w:ascii="Century Gothic" w:hAnsi="Century Gothic"/>
        </w:rPr>
        <w:t xml:space="preserve">onourable </w:t>
      </w:r>
      <w:r>
        <w:rPr>
          <w:rFonts w:ascii="Century Gothic" w:hAnsi="Century Gothic"/>
        </w:rPr>
        <w:t>C</w:t>
      </w:r>
      <w:r w:rsidRPr="00415BC9">
        <w:rPr>
          <w:rFonts w:ascii="Century Gothic" w:hAnsi="Century Gothic"/>
        </w:rPr>
        <w:t>ourt will deem just and fit to make.</w:t>
      </w:r>
    </w:p>
    <w:p w14:paraId="6947CE9F" w14:textId="77777777" w:rsidR="007D20A7" w:rsidRPr="007D20A7" w:rsidRDefault="007D20A7" w:rsidP="00994DF0">
      <w:pPr>
        <w:pStyle w:val="ListParagraph"/>
        <w:jc w:val="both"/>
        <w:rPr>
          <w:rFonts w:ascii="Century Gothic" w:hAnsi="Century Gothic"/>
        </w:rPr>
      </w:pPr>
    </w:p>
    <w:p w14:paraId="1FD54C59" w14:textId="7216F4C5" w:rsidR="007D20A7" w:rsidRPr="00441045" w:rsidRDefault="007D20A7" w:rsidP="00994DF0">
      <w:pPr>
        <w:spacing w:line="360" w:lineRule="auto"/>
        <w:jc w:val="both"/>
        <w:rPr>
          <w:rFonts w:ascii="Century Gothic" w:eastAsia="Calibri" w:hAnsi="Century Gothic" w:cs="Times New Roman"/>
          <w:b/>
          <w:kern w:val="0"/>
          <w14:ligatures w14:val="none"/>
        </w:rPr>
      </w:pPr>
      <w:r w:rsidRPr="00441045">
        <w:rPr>
          <w:rFonts w:ascii="Century Gothic" w:eastAsia="Calibri" w:hAnsi="Century Gothic" w:cs="Times New Roman"/>
          <w:b/>
          <w:kern w:val="0"/>
          <w14:ligatures w14:val="none"/>
        </w:rPr>
        <w:t xml:space="preserve">DATED AT ADDO, ADDO (LEGAL ATTORNEYS), ACCRA THIS  DAY OF </w:t>
      </w:r>
      <w:r w:rsidR="00A75372">
        <w:rPr>
          <w:rFonts w:ascii="Century Gothic" w:eastAsia="Calibri" w:hAnsi="Century Gothic" w:cs="Times New Roman"/>
          <w:b/>
          <w:kern w:val="0"/>
          <w14:ligatures w14:val="none"/>
        </w:rPr>
        <w:t>JANUARY</w:t>
      </w:r>
      <w:r w:rsidRPr="00441045">
        <w:rPr>
          <w:rFonts w:ascii="Century Gothic" w:eastAsia="Calibri" w:hAnsi="Century Gothic" w:cs="Times New Roman"/>
          <w:b/>
          <w:kern w:val="0"/>
          <w14:ligatures w14:val="none"/>
        </w:rPr>
        <w:t>, 202</w:t>
      </w:r>
      <w:r w:rsidR="00A75372">
        <w:rPr>
          <w:rFonts w:ascii="Century Gothic" w:eastAsia="Calibri" w:hAnsi="Century Gothic" w:cs="Times New Roman"/>
          <w:b/>
          <w:kern w:val="0"/>
          <w14:ligatures w14:val="none"/>
        </w:rPr>
        <w:t>4</w:t>
      </w:r>
    </w:p>
    <w:p w14:paraId="54DEC6ED" w14:textId="77777777" w:rsidR="007D20A7" w:rsidRDefault="007D20A7" w:rsidP="00994DF0">
      <w:pPr>
        <w:spacing w:after="0" w:line="240" w:lineRule="auto"/>
        <w:ind w:left="1260"/>
        <w:jc w:val="both"/>
        <w:rPr>
          <w:rFonts w:ascii="Calibri" w:eastAsia="Calibri" w:hAnsi="Calibri" w:cs="Times New Roman"/>
          <w:kern w:val="0"/>
          <w:lang w:val="en-GB"/>
          <w14:ligatures w14:val="none"/>
        </w:rPr>
      </w:pPr>
      <w:r w:rsidRPr="00441045">
        <w:rPr>
          <w:rFonts w:ascii="Calibri" w:eastAsia="Calibri" w:hAnsi="Calibri" w:cs="Times New Roman"/>
          <w:kern w:val="0"/>
          <w:lang w:val="en-GB"/>
          <w14:ligatures w14:val="none"/>
        </w:rPr>
        <w:t xml:space="preserve">                                                                                         </w:t>
      </w:r>
    </w:p>
    <w:p w14:paraId="01824EB7" w14:textId="77777777" w:rsidR="007D20A7" w:rsidRPr="00441045" w:rsidRDefault="007D20A7" w:rsidP="00994DF0">
      <w:pPr>
        <w:spacing w:after="0" w:line="240" w:lineRule="auto"/>
        <w:ind w:left="5580"/>
        <w:jc w:val="both"/>
        <w:rPr>
          <w:rFonts w:ascii="Calibri" w:eastAsia="Calibri" w:hAnsi="Calibri" w:cs="Times New Roman"/>
          <w:kern w:val="0"/>
          <w:lang w:val="en-GB"/>
          <w14:ligatures w14:val="none"/>
        </w:rPr>
      </w:pPr>
      <w:r w:rsidRPr="00441045">
        <w:rPr>
          <w:rFonts w:ascii="Calibri" w:eastAsia="Calibri" w:hAnsi="Calibri" w:cs="Times New Roman"/>
          <w:kern w:val="0"/>
          <w:lang w:val="en-GB"/>
          <w14:ligatures w14:val="none"/>
        </w:rPr>
        <w:t xml:space="preserve">   </w:t>
      </w:r>
      <w:r w:rsidRPr="00441045">
        <w:rPr>
          <w:rFonts w:ascii="Century Gothic" w:eastAsia="Calibri" w:hAnsi="Century Gothic" w:cs="Times New Roman"/>
          <w:b/>
          <w:kern w:val="0"/>
          <w:lang w:val="en-GB"/>
          <w14:ligatures w14:val="none"/>
        </w:rPr>
        <w:t>Nii Kpakpo Samoa Addo</w:t>
      </w:r>
    </w:p>
    <w:p w14:paraId="7F126312" w14:textId="77777777" w:rsidR="007D20A7" w:rsidRPr="00441045" w:rsidRDefault="007D20A7" w:rsidP="00994DF0">
      <w:pPr>
        <w:spacing w:after="0" w:line="240" w:lineRule="auto"/>
        <w:ind w:left="1260"/>
        <w:jc w:val="both"/>
        <w:rPr>
          <w:rFonts w:ascii="Century Gothic" w:eastAsia="Calibri" w:hAnsi="Century Gothic" w:cs="Times New Roman"/>
          <w:b/>
          <w:kern w:val="0"/>
          <w:lang w:val="en-GB"/>
          <w14:ligatures w14:val="none"/>
        </w:rPr>
      </w:pPr>
      <w:r w:rsidRPr="00441045">
        <w:rPr>
          <w:rFonts w:ascii="Century Gothic" w:eastAsia="Calibri" w:hAnsi="Century Gothic" w:cs="Times New Roman"/>
          <w:b/>
          <w:kern w:val="0"/>
          <w:lang w:val="en-GB"/>
          <w14:ligatures w14:val="none"/>
        </w:rPr>
        <w:t xml:space="preserve">                                                                         Solicitor for the Plaintiff</w:t>
      </w:r>
    </w:p>
    <w:p w14:paraId="7F6FAA43" w14:textId="77777777" w:rsidR="007D20A7" w:rsidRPr="00441045" w:rsidRDefault="007D20A7" w:rsidP="00994DF0">
      <w:pPr>
        <w:spacing w:after="0" w:line="240" w:lineRule="auto"/>
        <w:ind w:left="5760"/>
        <w:jc w:val="both"/>
        <w:rPr>
          <w:rFonts w:ascii="Century Gothic" w:eastAsia="Calibri" w:hAnsi="Century Gothic" w:cs="Times New Roman"/>
          <w:b/>
          <w:kern w:val="0"/>
          <w:sz w:val="24"/>
          <w:szCs w:val="24"/>
          <w14:ligatures w14:val="none"/>
        </w:rPr>
      </w:pPr>
      <w:r w:rsidRPr="00441045">
        <w:rPr>
          <w:rFonts w:ascii="Century Gothic" w:eastAsia="Calibri" w:hAnsi="Century Gothic" w:cs="Times New Roman"/>
          <w:b/>
          <w:kern w:val="0"/>
          <w14:ligatures w14:val="none"/>
        </w:rPr>
        <w:t>Licence No: eGAR /</w:t>
      </w:r>
      <w:r w:rsidRPr="00441045">
        <w:rPr>
          <w:rFonts w:ascii="Century Gothic" w:eastAsia="Calibri" w:hAnsi="Century Gothic" w:cs="Times New Roman"/>
          <w:b/>
          <w:kern w:val="0"/>
          <w:sz w:val="24"/>
          <w:szCs w:val="24"/>
          <w14:ligatures w14:val="none"/>
        </w:rPr>
        <w:t>01025/24</w:t>
      </w:r>
    </w:p>
    <w:p w14:paraId="79E3DA53" w14:textId="77777777" w:rsidR="007D20A7" w:rsidRPr="00441045" w:rsidRDefault="007D20A7" w:rsidP="00994DF0">
      <w:pPr>
        <w:spacing w:after="0" w:line="360" w:lineRule="auto"/>
        <w:jc w:val="both"/>
        <w:rPr>
          <w:rFonts w:ascii="Century Gothic" w:eastAsia="Calibri" w:hAnsi="Century Gothic" w:cs="Times New Roman"/>
          <w:b/>
          <w:kern w:val="0"/>
          <w:sz w:val="24"/>
          <w:szCs w:val="24"/>
          <w14:ligatures w14:val="none"/>
        </w:rPr>
      </w:pPr>
    </w:p>
    <w:p w14:paraId="353BAA73" w14:textId="77777777" w:rsidR="007D20A7" w:rsidRPr="00441045" w:rsidRDefault="007D20A7" w:rsidP="00994DF0">
      <w:pPr>
        <w:spacing w:after="0" w:line="240" w:lineRule="auto"/>
        <w:ind w:left="1260"/>
        <w:jc w:val="both"/>
        <w:rPr>
          <w:rFonts w:ascii="Century Gothic" w:eastAsia="Calibri" w:hAnsi="Century Gothic" w:cs="Times New Roman"/>
          <w:b/>
          <w:kern w:val="0"/>
          <w:lang w:val="en-GB"/>
          <w14:ligatures w14:val="none"/>
        </w:rPr>
      </w:pPr>
    </w:p>
    <w:p w14:paraId="4D06C0D6" w14:textId="77777777" w:rsidR="007D20A7" w:rsidRPr="00441045" w:rsidRDefault="007D20A7" w:rsidP="00994DF0">
      <w:pPr>
        <w:spacing w:after="0" w:line="240" w:lineRule="auto"/>
        <w:jc w:val="both"/>
        <w:rPr>
          <w:rFonts w:ascii="Century Gothic" w:eastAsia="Calibri" w:hAnsi="Century Gothic" w:cs="Times New Roman"/>
          <w:b/>
          <w:kern w:val="0"/>
          <w:lang w:val="en-GB"/>
          <w14:ligatures w14:val="none"/>
        </w:rPr>
      </w:pPr>
      <w:r w:rsidRPr="00441045">
        <w:rPr>
          <w:rFonts w:ascii="Century Gothic" w:eastAsia="Calibri" w:hAnsi="Century Gothic" w:cs="Times New Roman"/>
          <w:b/>
          <w:kern w:val="0"/>
          <w:lang w:val="en-GB"/>
          <w14:ligatures w14:val="none"/>
        </w:rPr>
        <w:t>The Registrar</w:t>
      </w:r>
    </w:p>
    <w:p w14:paraId="1720C163" w14:textId="77777777" w:rsidR="007D20A7" w:rsidRDefault="007D20A7" w:rsidP="00994DF0">
      <w:pPr>
        <w:spacing w:after="0" w:line="240" w:lineRule="auto"/>
        <w:jc w:val="both"/>
        <w:rPr>
          <w:rFonts w:ascii="Century Gothic" w:eastAsia="Calibri" w:hAnsi="Century Gothic" w:cs="Times New Roman"/>
          <w:b/>
          <w:kern w:val="0"/>
          <w:lang w:val="en-GB"/>
          <w14:ligatures w14:val="none"/>
        </w:rPr>
      </w:pPr>
      <w:r w:rsidRPr="00441045">
        <w:rPr>
          <w:rFonts w:ascii="Century Gothic" w:eastAsia="Calibri" w:hAnsi="Century Gothic" w:cs="Times New Roman"/>
          <w:b/>
          <w:kern w:val="0"/>
          <w:lang w:val="en-GB"/>
          <w14:ligatures w14:val="none"/>
        </w:rPr>
        <w:t>High Court</w:t>
      </w:r>
    </w:p>
    <w:p w14:paraId="5E4FCC5C" w14:textId="4979C20B" w:rsidR="00D443A3" w:rsidRPr="00441045" w:rsidRDefault="00D443A3" w:rsidP="00994DF0">
      <w:pPr>
        <w:spacing w:after="0" w:line="240" w:lineRule="auto"/>
        <w:jc w:val="both"/>
        <w:rPr>
          <w:rFonts w:ascii="Century Gothic" w:eastAsia="Calibri" w:hAnsi="Century Gothic" w:cs="Times New Roman"/>
          <w:b/>
          <w:kern w:val="0"/>
          <w:lang w:val="en-GB"/>
          <w14:ligatures w14:val="none"/>
        </w:rPr>
      </w:pPr>
      <w:r>
        <w:rPr>
          <w:rFonts w:ascii="Century Gothic" w:eastAsia="Calibri" w:hAnsi="Century Gothic" w:cs="Times New Roman"/>
          <w:b/>
          <w:kern w:val="0"/>
          <w:lang w:val="en-GB"/>
          <w14:ligatures w14:val="none"/>
        </w:rPr>
        <w:t>General Jurisdiction</w:t>
      </w:r>
    </w:p>
    <w:p w14:paraId="5EA7BF2A" w14:textId="77777777" w:rsidR="007D20A7" w:rsidRPr="00441045" w:rsidRDefault="007D20A7" w:rsidP="00994DF0">
      <w:pPr>
        <w:spacing w:after="0" w:line="240" w:lineRule="auto"/>
        <w:jc w:val="both"/>
        <w:rPr>
          <w:rFonts w:ascii="Century Gothic" w:eastAsia="Calibri" w:hAnsi="Century Gothic" w:cs="Times New Roman"/>
          <w:b/>
          <w:kern w:val="0"/>
          <w:lang w:val="en-GB"/>
          <w14:ligatures w14:val="none"/>
        </w:rPr>
      </w:pPr>
      <w:r w:rsidRPr="00441045">
        <w:rPr>
          <w:rFonts w:ascii="Century Gothic" w:eastAsia="Calibri" w:hAnsi="Century Gothic" w:cs="Times New Roman"/>
          <w:b/>
          <w:kern w:val="0"/>
          <w:lang w:val="en-GB"/>
          <w14:ligatures w14:val="none"/>
        </w:rPr>
        <w:t>Accra</w:t>
      </w:r>
    </w:p>
    <w:p w14:paraId="695E7F55" w14:textId="77777777" w:rsidR="007D20A7" w:rsidRDefault="007D20A7" w:rsidP="00994DF0">
      <w:pPr>
        <w:spacing w:line="360" w:lineRule="auto"/>
        <w:jc w:val="both"/>
        <w:rPr>
          <w:rFonts w:ascii="Century Gothic" w:hAnsi="Century Gothic"/>
        </w:rPr>
      </w:pPr>
    </w:p>
    <w:p w14:paraId="1E5898C1" w14:textId="609A0BA4" w:rsidR="007D20A7" w:rsidRPr="007D20A7" w:rsidRDefault="007D20A7" w:rsidP="00994DF0">
      <w:pPr>
        <w:spacing w:line="360" w:lineRule="auto"/>
        <w:jc w:val="both"/>
        <w:rPr>
          <w:rFonts w:ascii="Century Gothic" w:hAnsi="Century Gothic"/>
          <w:b/>
          <w:bCs/>
        </w:rPr>
      </w:pPr>
      <w:r w:rsidRPr="007D20A7">
        <w:rPr>
          <w:rFonts w:ascii="Century Gothic" w:hAnsi="Century Gothic"/>
          <w:b/>
          <w:bCs/>
        </w:rPr>
        <w:t>AND COPY FOR SERVICE ON THE ABOVE-NAMED DEFENDANT.</w:t>
      </w:r>
    </w:p>
    <w:sectPr w:rsidR="007D20A7" w:rsidRPr="007D2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27767"/>
    <w:multiLevelType w:val="hybridMultilevel"/>
    <w:tmpl w:val="99667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FE631E"/>
    <w:multiLevelType w:val="hybridMultilevel"/>
    <w:tmpl w:val="A41E9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5545795">
    <w:abstractNumId w:val="0"/>
  </w:num>
  <w:num w:numId="2" w16cid:durableId="1299724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AEB"/>
    <w:rsid w:val="000807E7"/>
    <w:rsid w:val="000D4AD3"/>
    <w:rsid w:val="0013215E"/>
    <w:rsid w:val="00150E50"/>
    <w:rsid w:val="0033344F"/>
    <w:rsid w:val="003D6CDA"/>
    <w:rsid w:val="003F6994"/>
    <w:rsid w:val="004138CF"/>
    <w:rsid w:val="00415BC9"/>
    <w:rsid w:val="00434CBE"/>
    <w:rsid w:val="00447A4F"/>
    <w:rsid w:val="0046479D"/>
    <w:rsid w:val="00515D06"/>
    <w:rsid w:val="00544221"/>
    <w:rsid w:val="00582FDE"/>
    <w:rsid w:val="005C77D7"/>
    <w:rsid w:val="005D2E1F"/>
    <w:rsid w:val="005D675E"/>
    <w:rsid w:val="00642EFA"/>
    <w:rsid w:val="007577DB"/>
    <w:rsid w:val="00791DC9"/>
    <w:rsid w:val="007C6011"/>
    <w:rsid w:val="007D20A7"/>
    <w:rsid w:val="00807156"/>
    <w:rsid w:val="008A7275"/>
    <w:rsid w:val="008C2D53"/>
    <w:rsid w:val="00930AC3"/>
    <w:rsid w:val="00954442"/>
    <w:rsid w:val="00965217"/>
    <w:rsid w:val="00994DF0"/>
    <w:rsid w:val="009968EE"/>
    <w:rsid w:val="00A10AEB"/>
    <w:rsid w:val="00A75372"/>
    <w:rsid w:val="00AF19A1"/>
    <w:rsid w:val="00B006DA"/>
    <w:rsid w:val="00B97937"/>
    <w:rsid w:val="00BB7C0F"/>
    <w:rsid w:val="00BD2DBE"/>
    <w:rsid w:val="00D443A3"/>
    <w:rsid w:val="00E37887"/>
    <w:rsid w:val="00EB457D"/>
    <w:rsid w:val="00F81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E7A98"/>
  <w15:chartTrackingRefBased/>
  <w15:docId w15:val="{E48089A3-F788-45FE-BFF1-32CF935F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5</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45</cp:revision>
  <dcterms:created xsi:type="dcterms:W3CDTF">2024-01-10T01:41:00Z</dcterms:created>
  <dcterms:modified xsi:type="dcterms:W3CDTF">2024-01-10T23:48:00Z</dcterms:modified>
</cp:coreProperties>
</file>